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04" w:rsidRPr="001B7FB8" w:rsidRDefault="00A166AD" w:rsidP="00A166AD">
      <w:pPr>
        <w:jc w:val="center"/>
        <w:rPr>
          <w:sz w:val="32"/>
        </w:rPr>
      </w:pPr>
      <w:r w:rsidRPr="001B7FB8">
        <w:rPr>
          <w:sz w:val="32"/>
        </w:rPr>
        <w:t xml:space="preserve">Maria </w:t>
      </w:r>
      <w:r w:rsidR="001B7FB8" w:rsidRPr="001B7FB8">
        <w:rPr>
          <w:sz w:val="32"/>
        </w:rPr>
        <w:t xml:space="preserve">nella Chiesa, </w:t>
      </w:r>
      <w:r w:rsidRPr="001B7FB8">
        <w:rPr>
          <w:sz w:val="32"/>
        </w:rPr>
        <w:t xml:space="preserve">alla luce </w:t>
      </w:r>
      <w:r w:rsidR="001B7FB8" w:rsidRPr="001B7FB8">
        <w:rPr>
          <w:sz w:val="32"/>
        </w:rPr>
        <w:t>della Scrittura</w:t>
      </w:r>
    </w:p>
    <w:p w:rsidR="00A166AD" w:rsidRPr="001B7FB8" w:rsidRDefault="00A166AD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 xml:space="preserve">Parto da una provocazione: “che posto occupa Maria nella </w:t>
      </w:r>
      <w:r w:rsidR="001B7FB8">
        <w:rPr>
          <w:sz w:val="24"/>
        </w:rPr>
        <w:t>v</w:t>
      </w:r>
      <w:r w:rsidRPr="001B7FB8">
        <w:rPr>
          <w:sz w:val="24"/>
        </w:rPr>
        <w:t>ostra chiesa?”</w:t>
      </w:r>
      <w:r w:rsidR="00400000">
        <w:rPr>
          <w:sz w:val="24"/>
        </w:rPr>
        <w:t>.</w:t>
      </w:r>
    </w:p>
    <w:p w:rsidR="001B7FB8" w:rsidRDefault="00A166AD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 xml:space="preserve">Obiettivamente, tra la presenza di Maria nella Scrittura e quella nella vita ecclesiale c’è grande sproporzione, perlomeno come </w:t>
      </w:r>
      <w:r w:rsidRPr="001B7FB8">
        <w:rPr>
          <w:i/>
          <w:sz w:val="24"/>
        </w:rPr>
        <w:t>quantità di presenza</w:t>
      </w:r>
      <w:r w:rsidR="001B7FB8">
        <w:rPr>
          <w:sz w:val="24"/>
        </w:rPr>
        <w:t>. Se guardiamo ai vangeli:</w:t>
      </w:r>
    </w:p>
    <w:p w:rsidR="001B7FB8" w:rsidRDefault="001B7FB8" w:rsidP="00365063">
      <w:pPr>
        <w:contextualSpacing/>
        <w:jc w:val="both"/>
        <w:rPr>
          <w:sz w:val="24"/>
        </w:rPr>
      </w:pPr>
      <w:r>
        <w:rPr>
          <w:sz w:val="24"/>
        </w:rPr>
        <w:t>-</w:t>
      </w:r>
      <w:r w:rsidR="00D0554F" w:rsidRPr="001B7FB8">
        <w:rPr>
          <w:sz w:val="24"/>
        </w:rPr>
        <w:t xml:space="preserve"> Maria è “sconosciuta” all’evangelista Marco, che parla solo di “sua madre”</w:t>
      </w:r>
      <w:r>
        <w:rPr>
          <w:sz w:val="24"/>
        </w:rPr>
        <w:t xml:space="preserve"> (3,31)</w:t>
      </w:r>
      <w:r w:rsidR="00E5379E" w:rsidRPr="001B7FB8">
        <w:rPr>
          <w:sz w:val="24"/>
        </w:rPr>
        <w:t xml:space="preserve">; </w:t>
      </w:r>
    </w:p>
    <w:p w:rsidR="001B7FB8" w:rsidRDefault="001B7FB8" w:rsidP="00365063">
      <w:pPr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D0554F" w:rsidRPr="001B7FB8">
        <w:rPr>
          <w:sz w:val="24"/>
        </w:rPr>
        <w:t xml:space="preserve">Matteo </w:t>
      </w:r>
      <w:r w:rsidR="00E5379E" w:rsidRPr="001B7FB8">
        <w:rPr>
          <w:sz w:val="24"/>
        </w:rPr>
        <w:t>la nomina una</w:t>
      </w:r>
      <w:r w:rsidR="005B4629" w:rsidRPr="001B7FB8">
        <w:rPr>
          <w:sz w:val="24"/>
        </w:rPr>
        <w:t xml:space="preserve"> sola</w:t>
      </w:r>
      <w:r w:rsidR="00E5379E" w:rsidRPr="001B7FB8">
        <w:rPr>
          <w:sz w:val="24"/>
        </w:rPr>
        <w:t xml:space="preserve"> volta (1,20) e poi anche lui parla di “sua madre”</w:t>
      </w:r>
      <w:r>
        <w:rPr>
          <w:sz w:val="24"/>
        </w:rPr>
        <w:t xml:space="preserve"> (12.47)</w:t>
      </w:r>
      <w:r w:rsidR="00E5379E" w:rsidRPr="001B7FB8">
        <w:rPr>
          <w:sz w:val="24"/>
        </w:rPr>
        <w:t xml:space="preserve">. </w:t>
      </w:r>
    </w:p>
    <w:p w:rsidR="001B7FB8" w:rsidRDefault="001B7FB8" w:rsidP="00365063">
      <w:pPr>
        <w:contextualSpacing/>
        <w:jc w:val="both"/>
        <w:rPr>
          <w:sz w:val="24"/>
        </w:rPr>
      </w:pPr>
      <w:r>
        <w:rPr>
          <w:sz w:val="24"/>
        </w:rPr>
        <w:t>- l</w:t>
      </w:r>
      <w:r w:rsidR="00E5379E" w:rsidRPr="001B7FB8">
        <w:rPr>
          <w:sz w:val="24"/>
        </w:rPr>
        <w:t>’evangelista di Maria</w:t>
      </w:r>
      <w:r>
        <w:rPr>
          <w:sz w:val="24"/>
        </w:rPr>
        <w:t xml:space="preserve"> è Luca</w:t>
      </w:r>
      <w:r w:rsidR="005B4629" w:rsidRPr="001B7FB8">
        <w:rPr>
          <w:sz w:val="24"/>
        </w:rPr>
        <w:t xml:space="preserve">: nel </w:t>
      </w:r>
      <w:r w:rsidR="00865A8D" w:rsidRPr="001B7FB8">
        <w:rPr>
          <w:sz w:val="24"/>
        </w:rPr>
        <w:t>vangelo</w:t>
      </w:r>
      <w:r w:rsidR="005B4629" w:rsidRPr="001B7FB8">
        <w:rPr>
          <w:sz w:val="24"/>
        </w:rPr>
        <w:t>, soprattutto nei vangeli dell’infanzia</w:t>
      </w:r>
      <w:r>
        <w:rPr>
          <w:sz w:val="24"/>
        </w:rPr>
        <w:t xml:space="preserve">, anche </w:t>
      </w:r>
      <w:r w:rsidR="005B4629" w:rsidRPr="001B7FB8">
        <w:rPr>
          <w:sz w:val="24"/>
        </w:rPr>
        <w:t xml:space="preserve">poi, pur nominando altre donne al seguito di Gesù, Maria non compare </w:t>
      </w:r>
      <w:r>
        <w:rPr>
          <w:sz w:val="24"/>
        </w:rPr>
        <w:t>(</w:t>
      </w:r>
      <w:r w:rsidR="005B4629" w:rsidRPr="001B7FB8">
        <w:rPr>
          <w:sz w:val="24"/>
        </w:rPr>
        <w:t>8,2-3)</w:t>
      </w:r>
      <w:r w:rsidR="00A07E82" w:rsidRPr="001B7FB8">
        <w:rPr>
          <w:sz w:val="24"/>
        </w:rPr>
        <w:t>;</w:t>
      </w:r>
      <w:r w:rsidR="00865A8D" w:rsidRPr="001B7FB8">
        <w:rPr>
          <w:sz w:val="24"/>
        </w:rPr>
        <w:t xml:space="preserve"> </w:t>
      </w:r>
      <w:r w:rsidR="005B4629" w:rsidRPr="001B7FB8">
        <w:rPr>
          <w:sz w:val="24"/>
        </w:rPr>
        <w:t>negli</w:t>
      </w:r>
      <w:r w:rsidR="00865A8D" w:rsidRPr="001B7FB8">
        <w:rPr>
          <w:sz w:val="24"/>
        </w:rPr>
        <w:t xml:space="preserve"> Atti</w:t>
      </w:r>
      <w:r w:rsidR="005B4629" w:rsidRPr="001B7FB8">
        <w:rPr>
          <w:sz w:val="24"/>
        </w:rPr>
        <w:t>, al momento della chiesa nascente (2,14)</w:t>
      </w:r>
      <w:r w:rsidR="00865A8D" w:rsidRPr="001B7FB8">
        <w:rPr>
          <w:sz w:val="24"/>
        </w:rPr>
        <w:t>;</w:t>
      </w:r>
    </w:p>
    <w:p w:rsidR="00A166AD" w:rsidRPr="001B7FB8" w:rsidRDefault="001B7FB8" w:rsidP="00365063">
      <w:pPr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5B4629" w:rsidRPr="001B7FB8">
        <w:rPr>
          <w:sz w:val="24"/>
        </w:rPr>
        <w:t>quanto a</w:t>
      </w:r>
      <w:r w:rsidR="00865A8D" w:rsidRPr="001B7FB8">
        <w:rPr>
          <w:sz w:val="24"/>
        </w:rPr>
        <w:t xml:space="preserve"> Giovanni</w:t>
      </w:r>
      <w:r w:rsidR="005B4629" w:rsidRPr="001B7FB8">
        <w:rPr>
          <w:sz w:val="24"/>
        </w:rPr>
        <w:t>, nemmeno lui</w:t>
      </w:r>
      <w:r w:rsidR="00865A8D" w:rsidRPr="001B7FB8">
        <w:rPr>
          <w:sz w:val="24"/>
        </w:rPr>
        <w:t xml:space="preserve"> la chiama per nome, pur ponendola in due momenti cruciali della vita di Gesù: alla prima manifestazione pubblica (2,1-11) e sotto la croce (19,25-27). </w:t>
      </w:r>
      <w:r w:rsidR="005B4629" w:rsidRPr="001B7FB8">
        <w:rPr>
          <w:sz w:val="24"/>
        </w:rPr>
        <w:t xml:space="preserve">Insomma, Maria nei vangeli è una </w:t>
      </w:r>
      <w:r w:rsidR="005B4629" w:rsidRPr="001B7FB8">
        <w:rPr>
          <w:i/>
          <w:sz w:val="24"/>
        </w:rPr>
        <w:t>presenza nascosta</w:t>
      </w:r>
      <w:r w:rsidR="00A07E82" w:rsidRPr="001B7FB8">
        <w:rPr>
          <w:sz w:val="24"/>
        </w:rPr>
        <w:t xml:space="preserve"> (qualche volta, perfino imbarazzata)</w:t>
      </w:r>
      <w:r w:rsidR="005B4629" w:rsidRPr="001B7FB8">
        <w:rPr>
          <w:sz w:val="24"/>
        </w:rPr>
        <w:t>.</w:t>
      </w:r>
    </w:p>
    <w:p w:rsidR="00736B60" w:rsidRPr="001B7FB8" w:rsidRDefault="00A07E82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>Con questa disparità, n</w:t>
      </w:r>
      <w:r w:rsidR="00865A8D" w:rsidRPr="001B7FB8">
        <w:rPr>
          <w:sz w:val="24"/>
        </w:rPr>
        <w:t>on è che i</w:t>
      </w:r>
      <w:r w:rsidR="00736B60" w:rsidRPr="001B7FB8">
        <w:rPr>
          <w:sz w:val="24"/>
        </w:rPr>
        <w:t>ncorriamo nel rimprovero di Gesù: “dimenticate il comandamento di Dio in nome della vostra tradizione?”</w:t>
      </w:r>
      <w:r w:rsidR="00865A8D" w:rsidRPr="001B7FB8">
        <w:rPr>
          <w:sz w:val="24"/>
        </w:rPr>
        <w:t xml:space="preserve"> (Mc.</w:t>
      </w:r>
      <w:r w:rsidRPr="001B7FB8">
        <w:rPr>
          <w:sz w:val="24"/>
        </w:rPr>
        <w:t xml:space="preserve"> 7,</w:t>
      </w:r>
      <w:r w:rsidR="00865A8D" w:rsidRPr="001B7FB8">
        <w:rPr>
          <w:sz w:val="24"/>
        </w:rPr>
        <w:t>8).</w:t>
      </w:r>
    </w:p>
    <w:p w:rsidR="00736B60" w:rsidRPr="001B7FB8" w:rsidRDefault="00736B60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>Il problema è reale, perchè per Maria la chiesa ha espl</w:t>
      </w:r>
      <w:r w:rsidR="003C4118" w:rsidRPr="001B7FB8">
        <w:rPr>
          <w:sz w:val="24"/>
        </w:rPr>
        <w:t>icitamente definito dei dogmi:</w:t>
      </w:r>
      <w:r w:rsidR="001B7FB8">
        <w:rPr>
          <w:sz w:val="24"/>
        </w:rPr>
        <w:t xml:space="preserve"> </w:t>
      </w:r>
      <w:r w:rsidRPr="001B7FB8">
        <w:rPr>
          <w:sz w:val="24"/>
        </w:rPr>
        <w:t>l’immacolata concezione;</w:t>
      </w:r>
      <w:r w:rsidR="001B7FB8">
        <w:rPr>
          <w:sz w:val="24"/>
        </w:rPr>
        <w:t xml:space="preserve"> </w:t>
      </w:r>
      <w:r w:rsidRPr="001B7FB8">
        <w:rPr>
          <w:sz w:val="24"/>
        </w:rPr>
        <w:t>l’assunzione al cielo</w:t>
      </w:r>
      <w:r w:rsidR="006C0A9B">
        <w:rPr>
          <w:sz w:val="24"/>
        </w:rPr>
        <w:t>; nel concilio di Efeso (anno 431), viene definita “Madre di Dio”</w:t>
      </w:r>
      <w:r w:rsidR="003C4118" w:rsidRPr="001B7FB8">
        <w:rPr>
          <w:sz w:val="24"/>
        </w:rPr>
        <w:t>.</w:t>
      </w:r>
    </w:p>
    <w:p w:rsidR="00736B60" w:rsidRPr="001B7FB8" w:rsidRDefault="006C0A9B" w:rsidP="00365063">
      <w:pPr>
        <w:contextualSpacing/>
        <w:jc w:val="both"/>
        <w:rPr>
          <w:sz w:val="24"/>
        </w:rPr>
      </w:pPr>
      <w:r>
        <w:rPr>
          <w:sz w:val="24"/>
        </w:rPr>
        <w:t>N</w:t>
      </w:r>
      <w:r w:rsidR="003C4118" w:rsidRPr="001B7FB8">
        <w:rPr>
          <w:sz w:val="24"/>
        </w:rPr>
        <w:t>el</w:t>
      </w:r>
      <w:r w:rsidR="00736B60" w:rsidRPr="001B7FB8">
        <w:rPr>
          <w:sz w:val="24"/>
        </w:rPr>
        <w:t>l</w:t>
      </w:r>
      <w:r>
        <w:rPr>
          <w:sz w:val="24"/>
        </w:rPr>
        <w:t>o sviluppo della</w:t>
      </w:r>
      <w:r w:rsidR="00736B60" w:rsidRPr="001B7FB8">
        <w:rPr>
          <w:sz w:val="24"/>
        </w:rPr>
        <w:t xml:space="preserve"> tradizione vissuta,</w:t>
      </w:r>
      <w:r>
        <w:rPr>
          <w:sz w:val="24"/>
        </w:rPr>
        <w:t xml:space="preserve"> però,</w:t>
      </w:r>
      <w:r w:rsidR="00736B60" w:rsidRPr="001B7FB8">
        <w:rPr>
          <w:sz w:val="24"/>
        </w:rPr>
        <w:t xml:space="preserve"> la devozione cristiana ha celebrato con feste, devozioni e titoli “infiniti” il culto a Maria …</w:t>
      </w:r>
      <w:r w:rsidR="00865A8D" w:rsidRPr="001B7FB8">
        <w:rPr>
          <w:sz w:val="24"/>
        </w:rPr>
        <w:t xml:space="preserve"> Casi devianti di “devozione”, forniscono certamente il fianco a questo rimprovero.</w:t>
      </w:r>
    </w:p>
    <w:p w:rsidR="003B7DA6" w:rsidRPr="001B7FB8" w:rsidRDefault="00865A8D" w:rsidP="00365063">
      <w:pPr>
        <w:contextualSpacing/>
        <w:jc w:val="both"/>
        <w:rPr>
          <w:sz w:val="24"/>
        </w:rPr>
      </w:pPr>
      <w:r w:rsidRPr="001B7FB8">
        <w:rPr>
          <w:i/>
          <w:sz w:val="24"/>
        </w:rPr>
        <w:t>S</w:t>
      </w:r>
      <w:r w:rsidR="00736B60" w:rsidRPr="001B7FB8">
        <w:rPr>
          <w:i/>
          <w:sz w:val="24"/>
        </w:rPr>
        <w:t>i rende perciò necessario andare al fondamento</w:t>
      </w:r>
      <w:r w:rsidR="00736B60" w:rsidRPr="001B7FB8">
        <w:rPr>
          <w:sz w:val="24"/>
        </w:rPr>
        <w:t xml:space="preserve"> dell</w:t>
      </w:r>
      <w:r w:rsidR="00BC5F73" w:rsidRPr="001B7FB8">
        <w:rPr>
          <w:sz w:val="24"/>
        </w:rPr>
        <w:t>a collocazione nella fede</w:t>
      </w:r>
      <w:r w:rsidR="003B7DA6" w:rsidRPr="001B7FB8">
        <w:rPr>
          <w:sz w:val="24"/>
        </w:rPr>
        <w:t xml:space="preserve"> del culto mariano.</w:t>
      </w:r>
      <w:r w:rsidR="00736B60" w:rsidRPr="001B7FB8">
        <w:rPr>
          <w:sz w:val="24"/>
        </w:rPr>
        <w:t xml:space="preserve"> </w:t>
      </w:r>
    </w:p>
    <w:p w:rsidR="00736B60" w:rsidRPr="001B7FB8" w:rsidRDefault="003B7DA6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>D</w:t>
      </w:r>
      <w:r w:rsidR="00736B60" w:rsidRPr="001B7FB8">
        <w:rPr>
          <w:sz w:val="24"/>
        </w:rPr>
        <w:t>ove troviamo il fondamento? Nei vangeli, nella Scrittura!</w:t>
      </w:r>
      <w:r w:rsidR="003C4118" w:rsidRPr="001B7FB8">
        <w:rPr>
          <w:sz w:val="24"/>
        </w:rPr>
        <w:t xml:space="preserve"> Le successive affermazioni del magistero ecclesiale trovano qui le </w:t>
      </w:r>
      <w:r w:rsidR="003C4118" w:rsidRPr="001B7FB8">
        <w:rPr>
          <w:i/>
          <w:sz w:val="24"/>
        </w:rPr>
        <w:t>premesse</w:t>
      </w:r>
      <w:r w:rsidR="003C4118" w:rsidRPr="001B7FB8">
        <w:rPr>
          <w:sz w:val="24"/>
        </w:rPr>
        <w:t xml:space="preserve">, pienamente giustificate, per gli sviluppi posteriori. </w:t>
      </w:r>
      <w:r w:rsidRPr="001B7FB8">
        <w:rPr>
          <w:sz w:val="24"/>
        </w:rPr>
        <w:t>Ma è p</w:t>
      </w:r>
      <w:r w:rsidR="003C4118" w:rsidRPr="001B7FB8">
        <w:rPr>
          <w:sz w:val="24"/>
        </w:rPr>
        <w:t>artendo di q</w:t>
      </w:r>
      <w:r w:rsidR="00736B60" w:rsidRPr="001B7FB8">
        <w:rPr>
          <w:sz w:val="24"/>
        </w:rPr>
        <w:t>ui</w:t>
      </w:r>
      <w:r w:rsidR="003C4118" w:rsidRPr="001B7FB8">
        <w:rPr>
          <w:sz w:val="24"/>
        </w:rPr>
        <w:t>, dalla Scrittura</w:t>
      </w:r>
      <w:r w:rsidRPr="001B7FB8">
        <w:rPr>
          <w:sz w:val="24"/>
        </w:rPr>
        <w:t xml:space="preserve"> che</w:t>
      </w:r>
      <w:r w:rsidR="00736B60" w:rsidRPr="001B7FB8">
        <w:rPr>
          <w:sz w:val="24"/>
        </w:rPr>
        <w:t xml:space="preserve"> possiamo trovare, nel solco della Tradizione magisteriale</w:t>
      </w:r>
      <w:r w:rsidRPr="001B7FB8">
        <w:rPr>
          <w:sz w:val="24"/>
        </w:rPr>
        <w:t>,</w:t>
      </w:r>
      <w:r w:rsidR="00736B60" w:rsidRPr="001B7FB8">
        <w:rPr>
          <w:sz w:val="24"/>
        </w:rPr>
        <w:t xml:space="preserve"> </w:t>
      </w:r>
      <w:r w:rsidRPr="001B7FB8">
        <w:rPr>
          <w:sz w:val="24"/>
        </w:rPr>
        <w:t>tale</w:t>
      </w:r>
      <w:r w:rsidR="00736B60" w:rsidRPr="001B7FB8">
        <w:rPr>
          <w:sz w:val="24"/>
        </w:rPr>
        <w:t xml:space="preserve"> corretta collocazione.</w:t>
      </w:r>
    </w:p>
    <w:p w:rsidR="00F517B1" w:rsidRPr="001B7FB8" w:rsidRDefault="00F517B1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 xml:space="preserve">Qui troviamo la </w:t>
      </w:r>
      <w:r w:rsidRPr="006C0A9B">
        <w:rPr>
          <w:i/>
          <w:sz w:val="24"/>
        </w:rPr>
        <w:t>chiave di lettura</w:t>
      </w:r>
      <w:r w:rsidRPr="001B7FB8">
        <w:rPr>
          <w:sz w:val="24"/>
        </w:rPr>
        <w:t xml:space="preserve"> di ciò che Maria </w:t>
      </w:r>
      <w:r w:rsidRPr="006C0A9B">
        <w:rPr>
          <w:i/>
          <w:sz w:val="24"/>
        </w:rPr>
        <w:t>è, ci dice, compie per noi</w:t>
      </w:r>
      <w:r w:rsidRPr="001B7FB8">
        <w:rPr>
          <w:sz w:val="24"/>
        </w:rPr>
        <w:t>. Come dirlo?</w:t>
      </w:r>
    </w:p>
    <w:p w:rsidR="00D0554F" w:rsidRPr="001B7FB8" w:rsidRDefault="006C0A9B" w:rsidP="00365063">
      <w:pPr>
        <w:contextualSpacing/>
        <w:jc w:val="both"/>
        <w:rPr>
          <w:sz w:val="24"/>
        </w:rPr>
      </w:pPr>
      <w:r>
        <w:rPr>
          <w:sz w:val="24"/>
        </w:rPr>
        <w:t xml:space="preserve">È </w:t>
      </w:r>
      <w:r w:rsidR="003B7DA6" w:rsidRPr="001B7FB8">
        <w:rPr>
          <w:sz w:val="24"/>
        </w:rPr>
        <w:t xml:space="preserve">importante </w:t>
      </w:r>
      <w:r>
        <w:rPr>
          <w:sz w:val="24"/>
        </w:rPr>
        <w:t xml:space="preserve">partire da </w:t>
      </w:r>
      <w:r w:rsidR="003B7DA6" w:rsidRPr="001B7FB8">
        <w:rPr>
          <w:sz w:val="24"/>
        </w:rPr>
        <w:t>una sottolineatura</w:t>
      </w:r>
      <w:r w:rsidR="00D0554F" w:rsidRPr="001B7FB8">
        <w:rPr>
          <w:sz w:val="24"/>
        </w:rPr>
        <w:t xml:space="preserve">, una </w:t>
      </w:r>
      <w:r w:rsidR="00D0554F" w:rsidRPr="001B7FB8">
        <w:rPr>
          <w:i/>
          <w:sz w:val="24"/>
        </w:rPr>
        <w:t>brevissima notazione sulla nostra</w:t>
      </w:r>
      <w:r w:rsidR="00D0554F" w:rsidRPr="001B7FB8">
        <w:rPr>
          <w:sz w:val="24"/>
        </w:rPr>
        <w:t xml:space="preserve"> </w:t>
      </w:r>
      <w:r w:rsidR="00D0554F" w:rsidRPr="001B7FB8">
        <w:rPr>
          <w:i/>
          <w:sz w:val="24"/>
        </w:rPr>
        <w:t>fede</w:t>
      </w:r>
      <w:r w:rsidR="00D0554F" w:rsidRPr="001B7FB8">
        <w:rPr>
          <w:sz w:val="24"/>
        </w:rPr>
        <w:t xml:space="preserve">, che ha come uno dei misteri principali della fede la “incarnazione, passione e morte di NSGC”.  </w:t>
      </w:r>
      <w:r w:rsidR="003C4118" w:rsidRPr="001B7FB8">
        <w:rPr>
          <w:sz w:val="24"/>
        </w:rPr>
        <w:t>Dire che q</w:t>
      </w:r>
      <w:r w:rsidR="00D0554F" w:rsidRPr="001B7FB8">
        <w:rPr>
          <w:sz w:val="24"/>
        </w:rPr>
        <w:t>uello dell</w:t>
      </w:r>
      <w:r w:rsidR="003C4118" w:rsidRPr="001B7FB8">
        <w:rPr>
          <w:sz w:val="24"/>
        </w:rPr>
        <w:t xml:space="preserve">a </w:t>
      </w:r>
      <w:r w:rsidR="00D0554F" w:rsidRPr="001B7FB8">
        <w:rPr>
          <w:i/>
          <w:sz w:val="24"/>
        </w:rPr>
        <w:t>incarnazione</w:t>
      </w:r>
      <w:r w:rsidR="00D0554F" w:rsidRPr="001B7FB8">
        <w:rPr>
          <w:sz w:val="24"/>
        </w:rPr>
        <w:t xml:space="preserve"> è un “mistero principale della fede”, </w:t>
      </w:r>
      <w:r w:rsidR="003C4118" w:rsidRPr="001B7FB8">
        <w:rPr>
          <w:sz w:val="24"/>
        </w:rPr>
        <w:t>significa dire che</w:t>
      </w:r>
      <w:r w:rsidR="00D0554F" w:rsidRPr="001B7FB8">
        <w:rPr>
          <w:sz w:val="24"/>
        </w:rPr>
        <w:t xml:space="preserve"> un </w:t>
      </w:r>
      <w:r w:rsidR="00D0554F" w:rsidRPr="006C0A9B">
        <w:rPr>
          <w:i/>
          <w:sz w:val="24"/>
        </w:rPr>
        <w:t>cardine</w:t>
      </w:r>
      <w:r w:rsidR="00D0554F" w:rsidRPr="001B7FB8">
        <w:rPr>
          <w:sz w:val="24"/>
        </w:rPr>
        <w:t xml:space="preserve"> della nostra fede, non un accessorio per abbellire la f</w:t>
      </w:r>
      <w:r>
        <w:rPr>
          <w:sz w:val="24"/>
        </w:rPr>
        <w:t>esta di Natale!</w:t>
      </w:r>
      <w:r w:rsidR="00D0554F" w:rsidRPr="001B7FB8">
        <w:rPr>
          <w:sz w:val="24"/>
        </w:rPr>
        <w:t xml:space="preserve"> </w:t>
      </w:r>
      <w:r w:rsidR="003B7DA6" w:rsidRPr="001B7FB8">
        <w:rPr>
          <w:sz w:val="24"/>
        </w:rPr>
        <w:t xml:space="preserve">La bibbia e la fede cristiana non sono una sommatoria di verità astratte; sono la testimonianza comprovata di un incontro con Dio nella storia. </w:t>
      </w:r>
      <w:r w:rsidR="003C4118" w:rsidRPr="001B7FB8">
        <w:rPr>
          <w:sz w:val="24"/>
        </w:rPr>
        <w:t xml:space="preserve">Significa credere che </w:t>
      </w:r>
      <w:r w:rsidR="00D0554F" w:rsidRPr="001B7FB8">
        <w:rPr>
          <w:sz w:val="24"/>
        </w:rPr>
        <w:t>Dio si è fatto conoscere nella nostra vita, è “sceso”</w:t>
      </w:r>
      <w:r w:rsidR="003C4118" w:rsidRPr="001B7FB8">
        <w:rPr>
          <w:sz w:val="24"/>
        </w:rPr>
        <w:t xml:space="preserve"> -</w:t>
      </w:r>
      <w:r w:rsidR="00D0554F" w:rsidRPr="001B7FB8">
        <w:rPr>
          <w:sz w:val="24"/>
        </w:rPr>
        <w:t xml:space="preserve"> fin dall’Esodo</w:t>
      </w:r>
      <w:r>
        <w:rPr>
          <w:sz w:val="24"/>
        </w:rPr>
        <w:t xml:space="preserve"> (Es. 3,89)</w:t>
      </w:r>
      <w:r w:rsidR="003C4118" w:rsidRPr="001B7FB8">
        <w:rPr>
          <w:sz w:val="24"/>
        </w:rPr>
        <w:t xml:space="preserve"> -</w:t>
      </w:r>
      <w:r w:rsidR="00D0554F" w:rsidRPr="001B7FB8">
        <w:rPr>
          <w:sz w:val="24"/>
        </w:rPr>
        <w:t xml:space="preserve"> tra gli uomini; si è incarnato in Gesù Cristo, s’incarna nella vita nostra, di ogni credente</w:t>
      </w:r>
      <w:r w:rsidR="003C4118" w:rsidRPr="001B7FB8">
        <w:rPr>
          <w:sz w:val="24"/>
        </w:rPr>
        <w:t xml:space="preserve">. Questa, tra l’altro, è una verità feconda di conseguenze pratiche per vivere la fede: non si può dare, ad esempio, una liturgia, un sacerdote, un cristiano, una chiesa che non porti </w:t>
      </w:r>
      <w:r w:rsidR="003C4118" w:rsidRPr="001B7FB8">
        <w:rPr>
          <w:i/>
          <w:sz w:val="24"/>
        </w:rPr>
        <w:t>dentro la vita</w:t>
      </w:r>
      <w:r w:rsidR="003C4118" w:rsidRPr="001B7FB8">
        <w:rPr>
          <w:sz w:val="24"/>
        </w:rPr>
        <w:t xml:space="preserve"> la sua fede, la presenza di Dio nel suo agire</w:t>
      </w:r>
      <w:r w:rsidR="00D0554F" w:rsidRPr="001B7FB8">
        <w:rPr>
          <w:sz w:val="24"/>
        </w:rPr>
        <w:t>.</w:t>
      </w:r>
    </w:p>
    <w:p w:rsidR="00F517B1" w:rsidRPr="001B7FB8" w:rsidRDefault="00F517B1" w:rsidP="00365063">
      <w:pPr>
        <w:spacing w:after="0"/>
        <w:jc w:val="both"/>
        <w:rPr>
          <w:sz w:val="24"/>
        </w:rPr>
      </w:pPr>
      <w:r w:rsidRPr="001B7FB8">
        <w:rPr>
          <w:sz w:val="24"/>
        </w:rPr>
        <w:t xml:space="preserve">In visione d’insieme, nella vita e nella persona di Maria vediamo </w:t>
      </w:r>
      <w:r w:rsidRPr="001B7FB8">
        <w:rPr>
          <w:i/>
          <w:sz w:val="24"/>
        </w:rPr>
        <w:t xml:space="preserve">compiersi </w:t>
      </w:r>
      <w:r w:rsidRPr="001B7FB8">
        <w:rPr>
          <w:sz w:val="24"/>
        </w:rPr>
        <w:t>il “mistero della salvezza”.</w:t>
      </w:r>
      <w:r w:rsidR="003C4118" w:rsidRPr="001B7FB8">
        <w:rPr>
          <w:sz w:val="24"/>
        </w:rPr>
        <w:t xml:space="preserve"> Quando diciamo “compiersi”, intendiamo “giungere a pienezza”</w:t>
      </w:r>
      <w:r w:rsidR="006C0A9B">
        <w:rPr>
          <w:sz w:val="24"/>
        </w:rPr>
        <w:t xml:space="preserve"> (Gal. 4,4)</w:t>
      </w:r>
      <w:r w:rsidR="003C4118" w:rsidRPr="001B7FB8">
        <w:rPr>
          <w:sz w:val="24"/>
        </w:rPr>
        <w:t>; fino a Cristo, tutto era annuncio e promessa; con Cristo, la promessa è portata a compimento</w:t>
      </w:r>
      <w:r w:rsidR="003B7DA6" w:rsidRPr="001B7FB8">
        <w:rPr>
          <w:sz w:val="24"/>
        </w:rPr>
        <w:t>, giunge a pienezza di realizzazione</w:t>
      </w:r>
      <w:r w:rsidR="00822AF6" w:rsidRPr="001B7FB8">
        <w:rPr>
          <w:sz w:val="24"/>
        </w:rPr>
        <w:t>.</w:t>
      </w:r>
      <w:r w:rsidRPr="001B7FB8">
        <w:rPr>
          <w:sz w:val="24"/>
        </w:rPr>
        <w:t xml:space="preserve"> </w:t>
      </w:r>
      <w:r w:rsidR="00822AF6" w:rsidRPr="001B7FB8">
        <w:rPr>
          <w:sz w:val="24"/>
        </w:rPr>
        <w:t>In Maria v</w:t>
      </w:r>
      <w:r w:rsidRPr="001B7FB8">
        <w:rPr>
          <w:sz w:val="24"/>
        </w:rPr>
        <w:t>ediamo</w:t>
      </w:r>
      <w:r w:rsidR="00822AF6" w:rsidRPr="001B7FB8">
        <w:rPr>
          <w:sz w:val="24"/>
        </w:rPr>
        <w:t xml:space="preserve"> non più </w:t>
      </w:r>
      <w:r w:rsidR="003B7DA6" w:rsidRPr="001B7FB8">
        <w:rPr>
          <w:sz w:val="24"/>
        </w:rPr>
        <w:t>solo</w:t>
      </w:r>
      <w:r w:rsidR="00822AF6" w:rsidRPr="001B7FB8">
        <w:rPr>
          <w:sz w:val="24"/>
        </w:rPr>
        <w:t xml:space="preserve"> annuncio e promessa, ma </w:t>
      </w:r>
      <w:r w:rsidR="003B7DA6" w:rsidRPr="001B7FB8">
        <w:rPr>
          <w:sz w:val="24"/>
        </w:rPr>
        <w:t>i</w:t>
      </w:r>
      <w:r w:rsidR="00822AF6" w:rsidRPr="001B7FB8">
        <w:rPr>
          <w:sz w:val="24"/>
        </w:rPr>
        <w:t>l pieno dispiegarsi</w:t>
      </w:r>
      <w:r w:rsidR="003B7DA6" w:rsidRPr="001B7FB8">
        <w:rPr>
          <w:sz w:val="24"/>
        </w:rPr>
        <w:t xml:space="preserve"> di</w:t>
      </w:r>
      <w:r w:rsidRPr="001B7FB8">
        <w:rPr>
          <w:sz w:val="24"/>
        </w:rPr>
        <w:t>:</w:t>
      </w:r>
    </w:p>
    <w:p w:rsidR="00F517B1" w:rsidRPr="001B7FB8" w:rsidRDefault="00F517B1" w:rsidP="00365063">
      <w:pPr>
        <w:pStyle w:val="Paragrafoelenco"/>
        <w:numPr>
          <w:ilvl w:val="0"/>
          <w:numId w:val="1"/>
        </w:numPr>
        <w:spacing w:after="0"/>
        <w:contextualSpacing w:val="0"/>
        <w:jc w:val="both"/>
        <w:rPr>
          <w:sz w:val="24"/>
        </w:rPr>
      </w:pPr>
      <w:r w:rsidRPr="001B7FB8">
        <w:rPr>
          <w:sz w:val="24"/>
        </w:rPr>
        <w:t>chi è Dio e come vuole operare per no</w:t>
      </w:r>
      <w:r w:rsidR="00D0554F" w:rsidRPr="001B7FB8">
        <w:rPr>
          <w:sz w:val="24"/>
        </w:rPr>
        <w:t>i</w:t>
      </w:r>
      <w:r w:rsidRPr="001B7FB8">
        <w:rPr>
          <w:sz w:val="24"/>
        </w:rPr>
        <w:t xml:space="preserve"> (Dio è amore, amore provvidente);</w:t>
      </w:r>
    </w:p>
    <w:p w:rsidR="00F517B1" w:rsidRPr="001B7FB8" w:rsidRDefault="006C0A9B" w:rsidP="00365063">
      <w:pPr>
        <w:pStyle w:val="Paragrafoelenco"/>
        <w:numPr>
          <w:ilvl w:val="0"/>
          <w:numId w:val="1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t>chi siamo noi e</w:t>
      </w:r>
      <w:r w:rsidR="00822AF6" w:rsidRPr="001B7FB8">
        <w:rPr>
          <w:sz w:val="24"/>
        </w:rPr>
        <w:t xml:space="preserve"> come Dio chiama</w:t>
      </w:r>
      <w:r w:rsidR="00F517B1" w:rsidRPr="001B7FB8">
        <w:rPr>
          <w:sz w:val="24"/>
        </w:rPr>
        <w:t xml:space="preserve"> la persona umana ad interloquire con </w:t>
      </w:r>
      <w:r w:rsidR="00822AF6" w:rsidRPr="001B7FB8">
        <w:rPr>
          <w:sz w:val="24"/>
        </w:rPr>
        <w:t>lui: noi siamo</w:t>
      </w:r>
      <w:r w:rsidR="00F517B1" w:rsidRPr="001B7FB8">
        <w:rPr>
          <w:sz w:val="24"/>
        </w:rPr>
        <w:t xml:space="preserve"> creature, figli, fratelli,</w:t>
      </w:r>
      <w:r w:rsidR="00822AF6" w:rsidRPr="001B7FB8">
        <w:rPr>
          <w:sz w:val="24"/>
        </w:rPr>
        <w:t xml:space="preserve"> </w:t>
      </w:r>
      <w:r w:rsidR="00F517B1" w:rsidRPr="001B7FB8">
        <w:rPr>
          <w:sz w:val="24"/>
        </w:rPr>
        <w:t>responsabili</w:t>
      </w:r>
      <w:r w:rsidR="00822AF6" w:rsidRPr="001B7FB8">
        <w:rPr>
          <w:sz w:val="24"/>
        </w:rPr>
        <w:t xml:space="preserve"> della storia e </w:t>
      </w:r>
      <w:r w:rsidR="00F517B1" w:rsidRPr="001B7FB8">
        <w:rPr>
          <w:sz w:val="24"/>
        </w:rPr>
        <w:t>del mondo);</w:t>
      </w:r>
    </w:p>
    <w:p w:rsidR="00F517B1" w:rsidRPr="001B7FB8" w:rsidRDefault="00F517B1" w:rsidP="00365063">
      <w:pPr>
        <w:pStyle w:val="Paragrafoelenco"/>
        <w:numPr>
          <w:ilvl w:val="0"/>
          <w:numId w:val="1"/>
        </w:numPr>
        <w:spacing w:after="0"/>
        <w:contextualSpacing w:val="0"/>
        <w:jc w:val="both"/>
        <w:rPr>
          <w:sz w:val="24"/>
        </w:rPr>
      </w:pPr>
      <w:r w:rsidRPr="001B7FB8">
        <w:rPr>
          <w:sz w:val="24"/>
        </w:rPr>
        <w:lastRenderedPageBreak/>
        <w:t>cosa produce questo “misterioso incontro</w:t>
      </w:r>
      <w:r w:rsidR="00822AF6" w:rsidRPr="001B7FB8">
        <w:rPr>
          <w:sz w:val="24"/>
        </w:rPr>
        <w:t xml:space="preserve"> tra la nostra povertà e la sua grandezza</w:t>
      </w:r>
      <w:r w:rsidRPr="001B7FB8">
        <w:rPr>
          <w:sz w:val="24"/>
        </w:rPr>
        <w:t>”</w:t>
      </w:r>
      <w:r w:rsidR="006C0A9B">
        <w:rPr>
          <w:sz w:val="24"/>
        </w:rPr>
        <w:t xml:space="preserve"> (Messale romano)</w:t>
      </w:r>
      <w:r w:rsidRPr="001B7FB8">
        <w:rPr>
          <w:sz w:val="24"/>
        </w:rPr>
        <w:t>.</w:t>
      </w:r>
    </w:p>
    <w:p w:rsidR="00D0554F" w:rsidRPr="001B7FB8" w:rsidRDefault="003B7DA6" w:rsidP="00365063">
      <w:pPr>
        <w:spacing w:after="0"/>
        <w:jc w:val="both"/>
        <w:rPr>
          <w:sz w:val="24"/>
        </w:rPr>
      </w:pPr>
      <w:r w:rsidRPr="001B7FB8">
        <w:rPr>
          <w:sz w:val="24"/>
        </w:rPr>
        <w:t xml:space="preserve">La preghiera mariana più nota, il rosario, </w:t>
      </w:r>
      <w:r w:rsidR="00822AF6" w:rsidRPr="001B7FB8">
        <w:rPr>
          <w:sz w:val="24"/>
        </w:rPr>
        <w:t>celebra q</w:t>
      </w:r>
      <w:r w:rsidR="00D0554F" w:rsidRPr="001B7FB8">
        <w:rPr>
          <w:sz w:val="24"/>
        </w:rPr>
        <w:t>uesto</w:t>
      </w:r>
      <w:r w:rsidR="00643EE0">
        <w:rPr>
          <w:sz w:val="24"/>
        </w:rPr>
        <w:t xml:space="preserve"> grande</w:t>
      </w:r>
      <w:r w:rsidR="00D0554F" w:rsidRPr="001B7FB8">
        <w:rPr>
          <w:sz w:val="24"/>
        </w:rPr>
        <w:t xml:space="preserve"> mistero </w:t>
      </w:r>
      <w:r w:rsidRPr="001B7FB8">
        <w:rPr>
          <w:sz w:val="24"/>
        </w:rPr>
        <w:t>meditandolo</w:t>
      </w:r>
      <w:r w:rsidR="00D0554F" w:rsidRPr="001B7FB8">
        <w:rPr>
          <w:sz w:val="24"/>
        </w:rPr>
        <w:t xml:space="preserve"> nei</w:t>
      </w:r>
      <w:r w:rsidR="00643EE0">
        <w:rPr>
          <w:sz w:val="24"/>
        </w:rPr>
        <w:t xml:space="preserve"> diversi</w:t>
      </w:r>
      <w:r w:rsidR="00D0554F" w:rsidRPr="001B7FB8">
        <w:rPr>
          <w:sz w:val="24"/>
        </w:rPr>
        <w:t xml:space="preserve"> “misteri del rosario”</w:t>
      </w:r>
      <w:r w:rsidR="00822AF6" w:rsidRPr="001B7FB8">
        <w:rPr>
          <w:sz w:val="24"/>
        </w:rPr>
        <w:t>, che sono altrettante “incarnazioni” della fede</w:t>
      </w:r>
      <w:r w:rsidR="00D0554F" w:rsidRPr="001B7FB8">
        <w:rPr>
          <w:sz w:val="24"/>
        </w:rPr>
        <w:t>.</w:t>
      </w:r>
    </w:p>
    <w:p w:rsidR="00A4543E" w:rsidRPr="001B7FB8" w:rsidRDefault="00F517B1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>La parola “</w:t>
      </w:r>
      <w:r w:rsidRPr="001B7FB8">
        <w:rPr>
          <w:i/>
          <w:sz w:val="24"/>
        </w:rPr>
        <w:t>mistero</w:t>
      </w:r>
      <w:r w:rsidRPr="001B7FB8">
        <w:rPr>
          <w:sz w:val="24"/>
        </w:rPr>
        <w:t xml:space="preserve">” è squisitamente biblica. Prima che “incomprensibilità”, indica “ricchezza di </w:t>
      </w:r>
      <w:r w:rsidR="00643EE0">
        <w:rPr>
          <w:sz w:val="24"/>
        </w:rPr>
        <w:t>realtà”.</w:t>
      </w:r>
      <w:r w:rsidR="00FE3E3E" w:rsidRPr="001B7FB8">
        <w:rPr>
          <w:sz w:val="24"/>
        </w:rPr>
        <w:t xml:space="preserve"> </w:t>
      </w:r>
      <w:r w:rsidR="00643EE0" w:rsidRPr="001B7FB8">
        <w:rPr>
          <w:sz w:val="24"/>
        </w:rPr>
        <w:t>P</w:t>
      </w:r>
      <w:r w:rsidR="00FE3E3E" w:rsidRPr="001B7FB8">
        <w:rPr>
          <w:sz w:val="24"/>
        </w:rPr>
        <w:t>roprio</w:t>
      </w:r>
      <w:r w:rsidR="00643EE0">
        <w:rPr>
          <w:sz w:val="24"/>
        </w:rPr>
        <w:t xml:space="preserve"> </w:t>
      </w:r>
      <w:r w:rsidR="00FE3E3E" w:rsidRPr="001B7FB8">
        <w:rPr>
          <w:sz w:val="24"/>
        </w:rPr>
        <w:t xml:space="preserve">perchè </w:t>
      </w:r>
      <w:r w:rsidR="003B7DA6" w:rsidRPr="001B7FB8">
        <w:rPr>
          <w:sz w:val="24"/>
        </w:rPr>
        <w:t xml:space="preserve">si tratta di una realtà </w:t>
      </w:r>
      <w:r w:rsidR="00FE3E3E" w:rsidRPr="001B7FB8">
        <w:rPr>
          <w:sz w:val="24"/>
        </w:rPr>
        <w:t>infinitamente ricca,</w:t>
      </w:r>
      <w:r w:rsidR="00822AF6" w:rsidRPr="001B7FB8">
        <w:rPr>
          <w:sz w:val="24"/>
        </w:rPr>
        <w:t xml:space="preserve"> </w:t>
      </w:r>
      <w:r w:rsidR="00A4543E" w:rsidRPr="001B7FB8">
        <w:rPr>
          <w:sz w:val="24"/>
        </w:rPr>
        <w:t>essa</w:t>
      </w:r>
      <w:r w:rsidR="00FE3E3E" w:rsidRPr="001B7FB8">
        <w:rPr>
          <w:sz w:val="24"/>
        </w:rPr>
        <w:t xml:space="preserve"> supera le nostre capacità di comprenderla</w:t>
      </w:r>
      <w:r w:rsidR="00822AF6" w:rsidRPr="001B7FB8">
        <w:rPr>
          <w:sz w:val="24"/>
        </w:rPr>
        <w:t xml:space="preserve">, </w:t>
      </w:r>
      <w:r w:rsidR="00643EE0">
        <w:rPr>
          <w:sz w:val="24"/>
        </w:rPr>
        <w:t>cosa che</w:t>
      </w:r>
      <w:r w:rsidR="00FE3E3E" w:rsidRPr="001B7FB8">
        <w:rPr>
          <w:sz w:val="24"/>
        </w:rPr>
        <w:t xml:space="preserve"> possiamo fare solo in minima parte. </w:t>
      </w:r>
    </w:p>
    <w:p w:rsidR="00A4543E" w:rsidRPr="001B7FB8" w:rsidRDefault="00A4543E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 xml:space="preserve">Del resto, </w:t>
      </w:r>
      <w:r w:rsidR="00643EE0">
        <w:rPr>
          <w:sz w:val="24"/>
        </w:rPr>
        <w:t xml:space="preserve">a ben pensare, </w:t>
      </w:r>
      <w:r w:rsidRPr="001B7FB8">
        <w:rPr>
          <w:sz w:val="24"/>
        </w:rPr>
        <w:t>n</w:t>
      </w:r>
      <w:r w:rsidR="00FE3E3E" w:rsidRPr="001B7FB8">
        <w:rPr>
          <w:sz w:val="24"/>
        </w:rPr>
        <w:t>oi</w:t>
      </w:r>
      <w:r w:rsidR="00822AF6" w:rsidRPr="001B7FB8">
        <w:rPr>
          <w:sz w:val="24"/>
        </w:rPr>
        <w:t xml:space="preserve"> tutti</w:t>
      </w:r>
      <w:r w:rsidR="00FE3E3E" w:rsidRPr="001B7FB8">
        <w:rPr>
          <w:sz w:val="24"/>
        </w:rPr>
        <w:t xml:space="preserve"> siamo immersi nel mistero</w:t>
      </w:r>
      <w:r w:rsidR="00822AF6" w:rsidRPr="001B7FB8">
        <w:rPr>
          <w:sz w:val="24"/>
        </w:rPr>
        <w:t>: è un mistero</w:t>
      </w:r>
      <w:r w:rsidR="00FE3E3E" w:rsidRPr="001B7FB8">
        <w:rPr>
          <w:sz w:val="24"/>
        </w:rPr>
        <w:t xml:space="preserve"> la vita, noi stessi, l’incontro con gli altri</w:t>
      </w:r>
      <w:r w:rsidR="00822AF6" w:rsidRPr="001B7FB8">
        <w:rPr>
          <w:sz w:val="24"/>
        </w:rPr>
        <w:t>, …</w:t>
      </w:r>
      <w:r w:rsidR="00FE3E3E" w:rsidRPr="001B7FB8">
        <w:rPr>
          <w:sz w:val="24"/>
        </w:rPr>
        <w:t xml:space="preserve"> </w:t>
      </w:r>
    </w:p>
    <w:p w:rsidR="00F517B1" w:rsidRPr="001B7FB8" w:rsidRDefault="00822AF6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>I</w:t>
      </w:r>
      <w:r w:rsidR="00FE3E3E" w:rsidRPr="001B7FB8">
        <w:rPr>
          <w:sz w:val="24"/>
        </w:rPr>
        <w:t>l mistero diventa sommo quando vogliamo comprendere Dio, ciò che ci lega a lui, i suoi disegni, le sue risposte agli interrogativi più profondi</w:t>
      </w:r>
      <w:r w:rsidRPr="001B7FB8">
        <w:rPr>
          <w:sz w:val="24"/>
        </w:rPr>
        <w:t>:</w:t>
      </w:r>
      <w:r w:rsidR="00FE3E3E" w:rsidRPr="001B7FB8">
        <w:rPr>
          <w:sz w:val="24"/>
        </w:rPr>
        <w:t xml:space="preserve"> il dolore</w:t>
      </w:r>
      <w:r w:rsidRPr="001B7FB8">
        <w:rPr>
          <w:sz w:val="24"/>
        </w:rPr>
        <w:t xml:space="preserve"> (speci</w:t>
      </w:r>
      <w:r w:rsidR="00643EE0">
        <w:rPr>
          <w:sz w:val="24"/>
        </w:rPr>
        <w:t>alment</w:t>
      </w:r>
      <w:r w:rsidRPr="001B7FB8">
        <w:rPr>
          <w:sz w:val="24"/>
        </w:rPr>
        <w:t>e il dolore innocente)</w:t>
      </w:r>
      <w:r w:rsidR="00FE3E3E" w:rsidRPr="001B7FB8">
        <w:rPr>
          <w:sz w:val="24"/>
        </w:rPr>
        <w:t>, l’</w:t>
      </w:r>
      <w:r w:rsidR="00A4543E" w:rsidRPr="001B7FB8">
        <w:rPr>
          <w:sz w:val="24"/>
        </w:rPr>
        <w:t>amore, il costruire, il morire.</w:t>
      </w:r>
    </w:p>
    <w:p w:rsidR="00A4543E" w:rsidRPr="001B7FB8" w:rsidRDefault="00FE3E3E" w:rsidP="00365063">
      <w:pPr>
        <w:spacing w:after="0"/>
        <w:contextualSpacing/>
        <w:jc w:val="both"/>
        <w:rPr>
          <w:sz w:val="24"/>
        </w:rPr>
      </w:pPr>
      <w:r w:rsidRPr="001B7FB8">
        <w:rPr>
          <w:sz w:val="24"/>
        </w:rPr>
        <w:t xml:space="preserve">In Maria questo mistero, questa ricchezza di realtà, </w:t>
      </w:r>
      <w:r w:rsidR="00A4543E" w:rsidRPr="001B7FB8">
        <w:rPr>
          <w:sz w:val="24"/>
        </w:rPr>
        <w:t>ci è mostrato in modo altissimo.</w:t>
      </w:r>
      <w:r w:rsidRPr="001B7FB8">
        <w:rPr>
          <w:sz w:val="24"/>
        </w:rPr>
        <w:t xml:space="preserve"> </w:t>
      </w:r>
      <w:r w:rsidR="00A4543E" w:rsidRPr="001B7FB8">
        <w:rPr>
          <w:sz w:val="24"/>
        </w:rPr>
        <w:t>C</w:t>
      </w:r>
      <w:r w:rsidRPr="001B7FB8">
        <w:rPr>
          <w:sz w:val="24"/>
        </w:rPr>
        <w:t>i è mostrato</w:t>
      </w:r>
      <w:r w:rsidR="00A4543E" w:rsidRPr="001B7FB8">
        <w:rPr>
          <w:sz w:val="24"/>
        </w:rPr>
        <w:t>:</w:t>
      </w:r>
    </w:p>
    <w:p w:rsidR="00A4543E" w:rsidRPr="001B7FB8" w:rsidRDefault="00FE3E3E" w:rsidP="00365063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1B7FB8">
        <w:rPr>
          <w:sz w:val="24"/>
        </w:rPr>
        <w:t xml:space="preserve">ciò che Dio vuole per amore; </w:t>
      </w:r>
    </w:p>
    <w:p w:rsidR="00A4543E" w:rsidRPr="001B7FB8" w:rsidRDefault="00FE3E3E" w:rsidP="00365063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1B7FB8">
        <w:rPr>
          <w:sz w:val="24"/>
        </w:rPr>
        <w:t xml:space="preserve">fino a che punto una persona umana può rispondere a questo amore; </w:t>
      </w:r>
    </w:p>
    <w:p w:rsidR="00A4543E" w:rsidRPr="001B7FB8" w:rsidRDefault="00FE3E3E" w:rsidP="00365063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1B7FB8">
        <w:rPr>
          <w:sz w:val="24"/>
        </w:rPr>
        <w:t>quali effetti di bene il mistero produce.</w:t>
      </w:r>
      <w:r w:rsidR="00822AF6" w:rsidRPr="001B7FB8">
        <w:rPr>
          <w:sz w:val="24"/>
        </w:rPr>
        <w:t xml:space="preserve"> </w:t>
      </w:r>
    </w:p>
    <w:p w:rsidR="00FE3E3E" w:rsidRPr="001B7FB8" w:rsidRDefault="00822AF6" w:rsidP="00365063">
      <w:pPr>
        <w:spacing w:after="0"/>
        <w:jc w:val="both"/>
        <w:rPr>
          <w:sz w:val="24"/>
        </w:rPr>
      </w:pPr>
      <w:r w:rsidRPr="001B7FB8">
        <w:rPr>
          <w:sz w:val="24"/>
        </w:rPr>
        <w:t>Possiamo vedere tracce di tutt</w:t>
      </w:r>
      <w:r w:rsidR="00A4543E" w:rsidRPr="001B7FB8">
        <w:rPr>
          <w:sz w:val="24"/>
        </w:rPr>
        <w:t>o questo anche in altre persone.</w:t>
      </w:r>
      <w:r w:rsidRPr="001B7FB8">
        <w:rPr>
          <w:sz w:val="24"/>
        </w:rPr>
        <w:t xml:space="preserve"> </w:t>
      </w:r>
      <w:r w:rsidR="00A4543E" w:rsidRPr="001B7FB8">
        <w:rPr>
          <w:sz w:val="24"/>
        </w:rPr>
        <w:t xml:space="preserve">In ambito cristiano </w:t>
      </w:r>
      <w:r w:rsidR="00643EE0">
        <w:rPr>
          <w:sz w:val="24"/>
        </w:rPr>
        <w:t>-</w:t>
      </w:r>
      <w:r w:rsidR="00A4543E" w:rsidRPr="001B7FB8">
        <w:rPr>
          <w:sz w:val="24"/>
        </w:rPr>
        <w:t xml:space="preserve"> </w:t>
      </w:r>
      <w:r w:rsidR="00643EE0">
        <w:rPr>
          <w:sz w:val="24"/>
        </w:rPr>
        <w:t xml:space="preserve">anche se </w:t>
      </w:r>
      <w:r w:rsidR="00A4543E" w:rsidRPr="001B7FB8">
        <w:rPr>
          <w:sz w:val="24"/>
        </w:rPr>
        <w:t>non è detto che solo tra i cristiani si vedano i segni dello Spirito (</w:t>
      </w:r>
      <w:proofErr w:type="spellStart"/>
      <w:r w:rsidR="00A4543E" w:rsidRPr="001B7FB8">
        <w:rPr>
          <w:sz w:val="24"/>
        </w:rPr>
        <w:t>Gv</w:t>
      </w:r>
      <w:proofErr w:type="spellEnd"/>
      <w:r w:rsidR="00A4543E" w:rsidRPr="001B7FB8">
        <w:rPr>
          <w:sz w:val="24"/>
        </w:rPr>
        <w:t xml:space="preserve">. 3,8) - </w:t>
      </w:r>
      <w:r w:rsidRPr="001B7FB8">
        <w:rPr>
          <w:sz w:val="24"/>
        </w:rPr>
        <w:t>la chiesa c’invita a vedere questi segni nei santi; ma solo Maria è “santissima”.</w:t>
      </w:r>
    </w:p>
    <w:p w:rsidR="00643EE0" w:rsidRDefault="00643EE0" w:rsidP="00365063">
      <w:pPr>
        <w:spacing w:after="0"/>
        <w:contextualSpacing/>
        <w:jc w:val="both"/>
        <w:rPr>
          <w:sz w:val="24"/>
        </w:rPr>
      </w:pPr>
    </w:p>
    <w:p w:rsidR="00A166AD" w:rsidRPr="001B7FB8" w:rsidRDefault="009B79BE" w:rsidP="00365063">
      <w:pPr>
        <w:spacing w:after="0"/>
        <w:contextualSpacing/>
        <w:jc w:val="both"/>
        <w:rPr>
          <w:sz w:val="24"/>
        </w:rPr>
      </w:pPr>
      <w:r w:rsidRPr="001B7FB8">
        <w:rPr>
          <w:sz w:val="24"/>
        </w:rPr>
        <w:t>Partendo da queste fonti, o</w:t>
      </w:r>
      <w:r w:rsidR="00736B60" w:rsidRPr="001B7FB8">
        <w:rPr>
          <w:sz w:val="24"/>
        </w:rPr>
        <w:t>noriamo Maria</w:t>
      </w:r>
      <w:r w:rsidR="004C3392" w:rsidRPr="001B7FB8">
        <w:rPr>
          <w:sz w:val="24"/>
        </w:rPr>
        <w:t xml:space="preserve"> soprattutto in due su</w:t>
      </w:r>
      <w:r w:rsidR="00A4543E" w:rsidRPr="001B7FB8">
        <w:rPr>
          <w:sz w:val="24"/>
        </w:rPr>
        <w:t>oi</w:t>
      </w:r>
      <w:r w:rsidR="004C3392" w:rsidRPr="001B7FB8">
        <w:rPr>
          <w:sz w:val="24"/>
        </w:rPr>
        <w:t xml:space="preserve"> modi di essere:</w:t>
      </w:r>
      <w:r w:rsidR="00736B60" w:rsidRPr="001B7FB8">
        <w:rPr>
          <w:sz w:val="24"/>
        </w:rPr>
        <w:t xml:space="preserve"> come </w:t>
      </w:r>
      <w:r w:rsidR="00736B60" w:rsidRPr="001B7FB8">
        <w:rPr>
          <w:i/>
          <w:sz w:val="24"/>
        </w:rPr>
        <w:t>vergine</w:t>
      </w:r>
      <w:r w:rsidR="00FE3E3E" w:rsidRPr="001B7FB8">
        <w:rPr>
          <w:sz w:val="24"/>
        </w:rPr>
        <w:t xml:space="preserve"> </w:t>
      </w:r>
      <w:r w:rsidR="00736B60" w:rsidRPr="001B7FB8">
        <w:rPr>
          <w:sz w:val="24"/>
        </w:rPr>
        <w:t xml:space="preserve">e come </w:t>
      </w:r>
      <w:r w:rsidR="00736B60" w:rsidRPr="001B7FB8">
        <w:rPr>
          <w:i/>
          <w:sz w:val="24"/>
        </w:rPr>
        <w:t>madre</w:t>
      </w:r>
      <w:r w:rsidR="00117C85" w:rsidRPr="001B7FB8">
        <w:rPr>
          <w:sz w:val="24"/>
        </w:rPr>
        <w:t>.</w:t>
      </w:r>
    </w:p>
    <w:p w:rsidR="00117C85" w:rsidRPr="001B7FB8" w:rsidRDefault="004C3392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 xml:space="preserve">Più che uno stato fisico, </w:t>
      </w:r>
      <w:r w:rsidR="00A4543E" w:rsidRPr="001B7FB8">
        <w:rPr>
          <w:sz w:val="24"/>
        </w:rPr>
        <w:t>l’essere</w:t>
      </w:r>
      <w:r w:rsidR="00117C85" w:rsidRPr="001B7FB8">
        <w:rPr>
          <w:sz w:val="24"/>
        </w:rPr>
        <w:t xml:space="preserve"> </w:t>
      </w:r>
      <w:r w:rsidR="00117C85" w:rsidRPr="001B7FB8">
        <w:rPr>
          <w:i/>
          <w:sz w:val="24"/>
        </w:rPr>
        <w:t>vergine</w:t>
      </w:r>
      <w:r w:rsidR="00117C85" w:rsidRPr="001B7FB8">
        <w:rPr>
          <w:sz w:val="24"/>
        </w:rPr>
        <w:t xml:space="preserve"> indica </w:t>
      </w:r>
      <w:r w:rsidRPr="001B7FB8">
        <w:rPr>
          <w:sz w:val="24"/>
        </w:rPr>
        <w:t>una totale donazione, interezza</w:t>
      </w:r>
      <w:r w:rsidR="00344931" w:rsidRPr="001B7FB8">
        <w:rPr>
          <w:sz w:val="24"/>
        </w:rPr>
        <w:t>.</w:t>
      </w:r>
      <w:r w:rsidR="00460949" w:rsidRPr="001B7FB8">
        <w:rPr>
          <w:sz w:val="24"/>
        </w:rPr>
        <w:t xml:space="preserve"> </w:t>
      </w:r>
      <w:r w:rsidR="00344931" w:rsidRPr="001B7FB8">
        <w:rPr>
          <w:sz w:val="24"/>
        </w:rPr>
        <w:t>I</w:t>
      </w:r>
      <w:r w:rsidR="004707B5" w:rsidRPr="001B7FB8">
        <w:rPr>
          <w:sz w:val="24"/>
        </w:rPr>
        <w:t xml:space="preserve">l non esercizio della sessualità fisica </w:t>
      </w:r>
      <w:r w:rsidR="00460949" w:rsidRPr="001B7FB8">
        <w:rPr>
          <w:sz w:val="24"/>
        </w:rPr>
        <w:t>non</w:t>
      </w:r>
      <w:r w:rsidR="004707B5" w:rsidRPr="001B7FB8">
        <w:rPr>
          <w:sz w:val="24"/>
        </w:rPr>
        <w:t xml:space="preserve"> è</w:t>
      </w:r>
      <w:r w:rsidR="00460949" w:rsidRPr="001B7FB8">
        <w:rPr>
          <w:sz w:val="24"/>
        </w:rPr>
        <w:t xml:space="preserve"> molto compreso</w:t>
      </w:r>
      <w:r w:rsidR="00A4543E" w:rsidRPr="001B7FB8">
        <w:rPr>
          <w:sz w:val="24"/>
        </w:rPr>
        <w:t xml:space="preserve"> al giorno d’oggi,</w:t>
      </w:r>
      <w:r w:rsidR="00460949" w:rsidRPr="001B7FB8">
        <w:rPr>
          <w:sz w:val="24"/>
        </w:rPr>
        <w:t xml:space="preserve"> </w:t>
      </w:r>
      <w:r w:rsidR="004707B5" w:rsidRPr="001B7FB8">
        <w:rPr>
          <w:sz w:val="24"/>
        </w:rPr>
        <w:t>ma</w:t>
      </w:r>
      <w:r w:rsidR="00460949" w:rsidRPr="001B7FB8">
        <w:rPr>
          <w:sz w:val="24"/>
        </w:rPr>
        <w:t>, se assunto come scelta dell’intera persona,</w:t>
      </w:r>
      <w:r w:rsidR="004707B5" w:rsidRPr="001B7FB8">
        <w:rPr>
          <w:sz w:val="24"/>
        </w:rPr>
        <w:t xml:space="preserve"> </w:t>
      </w:r>
      <w:r w:rsidR="00601591" w:rsidRPr="001B7FB8">
        <w:rPr>
          <w:sz w:val="24"/>
        </w:rPr>
        <w:t>la verginità</w:t>
      </w:r>
      <w:r w:rsidR="00460949" w:rsidRPr="001B7FB8">
        <w:rPr>
          <w:sz w:val="24"/>
        </w:rPr>
        <w:t xml:space="preserve"> non è privazione ma ricchezza;</w:t>
      </w:r>
      <w:r w:rsidR="00A4543E" w:rsidRPr="001B7FB8">
        <w:rPr>
          <w:sz w:val="24"/>
        </w:rPr>
        <w:t xml:space="preserve"> </w:t>
      </w:r>
      <w:r w:rsidR="00117C85" w:rsidRPr="001B7FB8">
        <w:rPr>
          <w:sz w:val="24"/>
        </w:rPr>
        <w:t xml:space="preserve"> indica come Dio </w:t>
      </w:r>
      <w:r w:rsidRPr="001B7FB8">
        <w:rPr>
          <w:sz w:val="24"/>
        </w:rPr>
        <w:t>intende</w:t>
      </w:r>
      <w:r w:rsidR="00117C85" w:rsidRPr="001B7FB8">
        <w:rPr>
          <w:sz w:val="24"/>
        </w:rPr>
        <w:t xml:space="preserve"> l’apice di risposta di amore</w:t>
      </w:r>
      <w:r w:rsidR="00460949" w:rsidRPr="001B7FB8">
        <w:rPr>
          <w:sz w:val="24"/>
        </w:rPr>
        <w:t xml:space="preserve"> nella persona. Egli chiede</w:t>
      </w:r>
      <w:r w:rsidRPr="001B7FB8">
        <w:rPr>
          <w:sz w:val="24"/>
        </w:rPr>
        <w:t xml:space="preserve"> un amore</w:t>
      </w:r>
      <w:r w:rsidR="00117C85" w:rsidRPr="001B7FB8">
        <w:rPr>
          <w:sz w:val="24"/>
        </w:rPr>
        <w:t xml:space="preserve"> totale, incondizionato; </w:t>
      </w:r>
      <w:r w:rsidR="00460949" w:rsidRPr="001B7FB8">
        <w:rPr>
          <w:sz w:val="24"/>
        </w:rPr>
        <w:t>così lo vuole da ciascuno,</w:t>
      </w:r>
      <w:r w:rsidR="00117C85" w:rsidRPr="001B7FB8">
        <w:rPr>
          <w:sz w:val="24"/>
        </w:rPr>
        <w:t xml:space="preserve"> co</w:t>
      </w:r>
      <w:r w:rsidR="00460949" w:rsidRPr="001B7FB8">
        <w:rPr>
          <w:sz w:val="24"/>
        </w:rPr>
        <w:t>sì</w:t>
      </w:r>
      <w:r w:rsidR="00117C85" w:rsidRPr="001B7FB8">
        <w:rPr>
          <w:sz w:val="24"/>
        </w:rPr>
        <w:t xml:space="preserve"> lo vuole dal popolo, dalla comunità</w:t>
      </w:r>
      <w:r w:rsidR="00460949" w:rsidRPr="001B7FB8">
        <w:rPr>
          <w:sz w:val="24"/>
        </w:rPr>
        <w:t xml:space="preserve"> (</w:t>
      </w:r>
      <w:proofErr w:type="spellStart"/>
      <w:r w:rsidR="00460949" w:rsidRPr="001B7FB8">
        <w:rPr>
          <w:sz w:val="24"/>
        </w:rPr>
        <w:t>Dt</w:t>
      </w:r>
      <w:proofErr w:type="spellEnd"/>
      <w:r w:rsidR="00117C85" w:rsidRPr="001B7FB8">
        <w:rPr>
          <w:sz w:val="24"/>
        </w:rPr>
        <w:t>:</w:t>
      </w:r>
      <w:r w:rsidR="004707B5" w:rsidRPr="001B7FB8">
        <w:rPr>
          <w:sz w:val="24"/>
        </w:rPr>
        <w:t xml:space="preserve"> 6,5). Il popolo è detto</w:t>
      </w:r>
      <w:r w:rsidR="00117C85" w:rsidRPr="001B7FB8">
        <w:rPr>
          <w:sz w:val="24"/>
        </w:rPr>
        <w:t xml:space="preserve"> “vergine figlia di Sion” (</w:t>
      </w:r>
      <w:proofErr w:type="spellStart"/>
      <w:r w:rsidR="00117C85" w:rsidRPr="001B7FB8">
        <w:rPr>
          <w:sz w:val="24"/>
        </w:rPr>
        <w:t>Lam</w:t>
      </w:r>
      <w:proofErr w:type="spellEnd"/>
      <w:r w:rsidR="00117C85" w:rsidRPr="001B7FB8">
        <w:rPr>
          <w:sz w:val="24"/>
        </w:rPr>
        <w:t>. 2,18: “grida dal tuo cuore al Signore, vergine figlia di Sion”).</w:t>
      </w:r>
      <w:r w:rsidR="00865A8D" w:rsidRPr="001B7FB8">
        <w:rPr>
          <w:sz w:val="24"/>
        </w:rPr>
        <w:t xml:space="preserve"> Un titolo, quello di vergine,</w:t>
      </w:r>
      <w:r w:rsidR="004707B5" w:rsidRPr="001B7FB8">
        <w:rPr>
          <w:sz w:val="24"/>
        </w:rPr>
        <w:t xml:space="preserve"> che si può accostare</w:t>
      </w:r>
      <w:r w:rsidR="00865A8D" w:rsidRPr="001B7FB8">
        <w:rPr>
          <w:sz w:val="24"/>
        </w:rPr>
        <w:t xml:space="preserve"> a</w:t>
      </w:r>
      <w:r w:rsidR="004707B5" w:rsidRPr="001B7FB8">
        <w:rPr>
          <w:sz w:val="24"/>
        </w:rPr>
        <w:t xml:space="preserve"> quello di</w:t>
      </w:r>
      <w:r w:rsidR="00865A8D" w:rsidRPr="001B7FB8">
        <w:rPr>
          <w:sz w:val="24"/>
        </w:rPr>
        <w:t xml:space="preserve"> “sposa”</w:t>
      </w:r>
      <w:r w:rsidRPr="001B7FB8">
        <w:rPr>
          <w:sz w:val="24"/>
        </w:rPr>
        <w:t xml:space="preserve">, </w:t>
      </w:r>
      <w:r w:rsidR="009B79BE" w:rsidRPr="001B7FB8">
        <w:rPr>
          <w:sz w:val="24"/>
        </w:rPr>
        <w:t xml:space="preserve"> </w:t>
      </w:r>
      <w:r w:rsidR="00643EE0">
        <w:rPr>
          <w:sz w:val="24"/>
        </w:rPr>
        <w:t>anche</w:t>
      </w:r>
      <w:r w:rsidR="009B79BE" w:rsidRPr="001B7FB8">
        <w:rPr>
          <w:sz w:val="24"/>
        </w:rPr>
        <w:t xml:space="preserve"> questo </w:t>
      </w:r>
      <w:r w:rsidRPr="001B7FB8">
        <w:rPr>
          <w:sz w:val="24"/>
        </w:rPr>
        <w:t xml:space="preserve">simbolo fortemente biblico usato dai profeti e fino all’Apocalisse. </w:t>
      </w:r>
      <w:r w:rsidR="009B79BE" w:rsidRPr="001B7FB8">
        <w:rPr>
          <w:sz w:val="24"/>
        </w:rPr>
        <w:t>Comprendere la verginità in q</w:t>
      </w:r>
      <w:r w:rsidRPr="001B7FB8">
        <w:rPr>
          <w:sz w:val="24"/>
        </w:rPr>
        <w:t>uesto</w:t>
      </w:r>
      <w:r w:rsidR="009B79BE" w:rsidRPr="001B7FB8">
        <w:rPr>
          <w:sz w:val="24"/>
        </w:rPr>
        <w:t xml:space="preserve"> modo</w:t>
      </w:r>
      <w:r w:rsidRPr="001B7FB8">
        <w:rPr>
          <w:sz w:val="24"/>
        </w:rPr>
        <w:t xml:space="preserve"> significa che nessuno si deve sposare? Evidentemente no</w:t>
      </w:r>
      <w:r w:rsidR="009B79BE" w:rsidRPr="001B7FB8">
        <w:rPr>
          <w:sz w:val="24"/>
        </w:rPr>
        <w:t xml:space="preserve"> (1Tim 4,3)</w:t>
      </w:r>
      <w:r w:rsidRPr="001B7FB8">
        <w:rPr>
          <w:sz w:val="24"/>
        </w:rPr>
        <w:t>!</w:t>
      </w:r>
      <w:r w:rsidR="004707B5" w:rsidRPr="001B7FB8">
        <w:rPr>
          <w:sz w:val="24"/>
        </w:rPr>
        <w:t xml:space="preserve"> </w:t>
      </w:r>
      <w:r w:rsidR="00643EE0">
        <w:rPr>
          <w:sz w:val="24"/>
        </w:rPr>
        <w:t>Una scelta di questo genere</w:t>
      </w:r>
      <w:r w:rsidR="009B79BE" w:rsidRPr="001B7FB8">
        <w:rPr>
          <w:sz w:val="24"/>
        </w:rPr>
        <w:t xml:space="preserve"> rientra nella vocazione e nell</w:t>
      </w:r>
      <w:r w:rsidR="00643EE0">
        <w:rPr>
          <w:sz w:val="24"/>
        </w:rPr>
        <w:t>a</w:t>
      </w:r>
      <w:r w:rsidR="009B79BE" w:rsidRPr="001B7FB8">
        <w:rPr>
          <w:sz w:val="24"/>
        </w:rPr>
        <w:t xml:space="preserve"> </w:t>
      </w:r>
      <w:r w:rsidR="00643EE0">
        <w:rPr>
          <w:sz w:val="24"/>
        </w:rPr>
        <w:t>via</w:t>
      </w:r>
      <w:r w:rsidR="009B79BE" w:rsidRPr="001B7FB8">
        <w:rPr>
          <w:sz w:val="24"/>
        </w:rPr>
        <w:t xml:space="preserve"> di risposta personali.</w:t>
      </w:r>
    </w:p>
    <w:p w:rsidR="00117C85" w:rsidRPr="001B7FB8" w:rsidRDefault="00117C85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>È questo senso</w:t>
      </w:r>
      <w:r w:rsidR="004C3392" w:rsidRPr="001B7FB8">
        <w:rPr>
          <w:sz w:val="24"/>
        </w:rPr>
        <w:t xml:space="preserve"> di donazione totale che può giustificare </w:t>
      </w:r>
      <w:r w:rsidRPr="001B7FB8">
        <w:rPr>
          <w:sz w:val="24"/>
        </w:rPr>
        <w:t>l’impensabile volontà (seppure, alcune minoranze religiose dessero importanza alla verginità anche nel contesto ebraico, che pure esaltava grandemente la maternità) di Maria</w:t>
      </w:r>
      <w:r w:rsidR="004C3392" w:rsidRPr="001B7FB8">
        <w:rPr>
          <w:sz w:val="24"/>
        </w:rPr>
        <w:t xml:space="preserve"> espressa nel</w:t>
      </w:r>
      <w:r w:rsidRPr="001B7FB8">
        <w:rPr>
          <w:sz w:val="24"/>
        </w:rPr>
        <w:t xml:space="preserve"> “non conosco uomo” (= “non intendo conoscere uomo”</w:t>
      </w:r>
      <w:r w:rsidR="00643EE0">
        <w:rPr>
          <w:sz w:val="24"/>
        </w:rPr>
        <w:t xml:space="preserve">: </w:t>
      </w:r>
      <w:proofErr w:type="spellStart"/>
      <w:r w:rsidR="00643EE0">
        <w:rPr>
          <w:sz w:val="24"/>
        </w:rPr>
        <w:t>Lc</w:t>
      </w:r>
      <w:proofErr w:type="spellEnd"/>
      <w:r w:rsidR="00643EE0">
        <w:rPr>
          <w:sz w:val="24"/>
        </w:rPr>
        <w:t>. 1.34)</w:t>
      </w:r>
      <w:r w:rsidRPr="001B7FB8">
        <w:rPr>
          <w:sz w:val="24"/>
        </w:rPr>
        <w:t>.</w:t>
      </w:r>
    </w:p>
    <w:p w:rsidR="00193E14" w:rsidRPr="001B7FB8" w:rsidRDefault="00850FF3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 xml:space="preserve">L’essere </w:t>
      </w:r>
      <w:r w:rsidRPr="001B7FB8">
        <w:rPr>
          <w:i/>
          <w:sz w:val="24"/>
        </w:rPr>
        <w:t>madre</w:t>
      </w:r>
      <w:r w:rsidRPr="001B7FB8">
        <w:rPr>
          <w:sz w:val="24"/>
        </w:rPr>
        <w:t xml:space="preserve"> </w:t>
      </w:r>
      <w:r w:rsidR="004C3392" w:rsidRPr="001B7FB8">
        <w:rPr>
          <w:sz w:val="24"/>
        </w:rPr>
        <w:t xml:space="preserve">dice che </w:t>
      </w:r>
      <w:r w:rsidRPr="00643EE0">
        <w:rPr>
          <w:i/>
          <w:sz w:val="24"/>
        </w:rPr>
        <w:t>genera vita</w:t>
      </w:r>
      <w:r w:rsidR="004C3392" w:rsidRPr="001B7FB8">
        <w:rPr>
          <w:sz w:val="24"/>
        </w:rPr>
        <w:t xml:space="preserve"> (Gal 4,4: “nato da donna”)</w:t>
      </w:r>
      <w:r w:rsidRPr="001B7FB8">
        <w:rPr>
          <w:sz w:val="24"/>
        </w:rPr>
        <w:t>, genera “l’autore della vita”</w:t>
      </w:r>
      <w:r w:rsidR="004C3392" w:rsidRPr="001B7FB8">
        <w:rPr>
          <w:sz w:val="24"/>
        </w:rPr>
        <w:t>; è l’esatto contrario del</w:t>
      </w:r>
      <w:r w:rsidRPr="001B7FB8">
        <w:rPr>
          <w:sz w:val="24"/>
        </w:rPr>
        <w:t xml:space="preserve"> “</w:t>
      </w:r>
      <w:r w:rsidR="004C3392" w:rsidRPr="001B7FB8">
        <w:rPr>
          <w:sz w:val="24"/>
        </w:rPr>
        <w:t>v</w:t>
      </w:r>
      <w:r w:rsidRPr="001B7FB8">
        <w:rPr>
          <w:sz w:val="24"/>
        </w:rPr>
        <w:t>oi avete ucciso l’autore della vita”</w:t>
      </w:r>
      <w:r w:rsidR="00643EE0">
        <w:rPr>
          <w:sz w:val="24"/>
        </w:rPr>
        <w:t xml:space="preserve"> </w:t>
      </w:r>
      <w:r w:rsidR="004C3392" w:rsidRPr="001B7FB8">
        <w:rPr>
          <w:sz w:val="24"/>
        </w:rPr>
        <w:t>(</w:t>
      </w:r>
      <w:r w:rsidRPr="001B7FB8">
        <w:rPr>
          <w:sz w:val="24"/>
        </w:rPr>
        <w:t>At. 3,15). È il disegno originario di Dio (Gen. 1</w:t>
      </w:r>
      <w:r w:rsidR="004C3392" w:rsidRPr="001B7FB8">
        <w:rPr>
          <w:sz w:val="24"/>
        </w:rPr>
        <w:t>,28</w:t>
      </w:r>
      <w:r w:rsidRPr="001B7FB8">
        <w:rPr>
          <w:sz w:val="24"/>
        </w:rPr>
        <w:t xml:space="preserve">) portato a compimento in Gesù, autore della vita nel senso più pieno. </w:t>
      </w:r>
    </w:p>
    <w:p w:rsidR="00FE3E3E" w:rsidRDefault="009B79BE" w:rsidP="00365063">
      <w:pPr>
        <w:contextualSpacing/>
        <w:jc w:val="both"/>
        <w:rPr>
          <w:sz w:val="24"/>
        </w:rPr>
      </w:pPr>
      <w:r w:rsidRPr="001B7FB8">
        <w:rPr>
          <w:sz w:val="24"/>
        </w:rPr>
        <w:t>L’e</w:t>
      </w:r>
      <w:r w:rsidR="00193E14" w:rsidRPr="001B7FB8">
        <w:rPr>
          <w:sz w:val="24"/>
        </w:rPr>
        <w:t xml:space="preserve">ssere madre significa anche </w:t>
      </w:r>
      <w:r w:rsidR="00850FF3" w:rsidRPr="00643EE0">
        <w:rPr>
          <w:i/>
          <w:sz w:val="24"/>
        </w:rPr>
        <w:t>genera</w:t>
      </w:r>
      <w:r w:rsidRPr="00643EE0">
        <w:rPr>
          <w:i/>
          <w:sz w:val="24"/>
        </w:rPr>
        <w:t>re</w:t>
      </w:r>
      <w:r w:rsidR="00850FF3" w:rsidRPr="00643EE0">
        <w:rPr>
          <w:i/>
          <w:sz w:val="24"/>
        </w:rPr>
        <w:t xml:space="preserve"> comunione</w:t>
      </w:r>
      <w:r w:rsidR="00850FF3" w:rsidRPr="001B7FB8">
        <w:rPr>
          <w:sz w:val="24"/>
        </w:rPr>
        <w:t xml:space="preserve"> tra i fratelli (il cenacolo)</w:t>
      </w:r>
      <w:r w:rsidR="00193E14" w:rsidRPr="001B7FB8">
        <w:rPr>
          <w:sz w:val="24"/>
        </w:rPr>
        <w:t>. Ancora una volta</w:t>
      </w:r>
      <w:r w:rsidR="00850FF3" w:rsidRPr="001B7FB8">
        <w:rPr>
          <w:sz w:val="24"/>
        </w:rPr>
        <w:t>,</w:t>
      </w:r>
      <w:r w:rsidR="00193E14" w:rsidRPr="001B7FB8">
        <w:rPr>
          <w:sz w:val="24"/>
        </w:rPr>
        <w:t xml:space="preserve"> </w:t>
      </w:r>
      <w:r w:rsidRPr="001B7FB8">
        <w:rPr>
          <w:sz w:val="24"/>
        </w:rPr>
        <w:t xml:space="preserve">parliamo di </w:t>
      </w:r>
      <w:r w:rsidR="00193E14" w:rsidRPr="001B7FB8">
        <w:rPr>
          <w:sz w:val="24"/>
        </w:rPr>
        <w:t xml:space="preserve">una maternità che supera </w:t>
      </w:r>
      <w:r w:rsidRPr="001B7FB8">
        <w:rPr>
          <w:sz w:val="24"/>
        </w:rPr>
        <w:t>i</w:t>
      </w:r>
      <w:r w:rsidR="00193E14" w:rsidRPr="001B7FB8">
        <w:rPr>
          <w:sz w:val="24"/>
        </w:rPr>
        <w:t>l</w:t>
      </w:r>
      <w:r w:rsidRPr="001B7FB8">
        <w:rPr>
          <w:sz w:val="24"/>
        </w:rPr>
        <w:t xml:space="preserve"> solo generare </w:t>
      </w:r>
      <w:r w:rsidR="00193E14" w:rsidRPr="001B7FB8">
        <w:rPr>
          <w:sz w:val="24"/>
        </w:rPr>
        <w:t>fisico,</w:t>
      </w:r>
      <w:r w:rsidR="00850FF3" w:rsidRPr="001B7FB8">
        <w:rPr>
          <w:sz w:val="24"/>
        </w:rPr>
        <w:t xml:space="preserve"> frutto di un affidamento esplicito: “Ecco tua madre” (</w:t>
      </w:r>
      <w:proofErr w:type="spellStart"/>
      <w:r w:rsidR="00850FF3" w:rsidRPr="001B7FB8">
        <w:rPr>
          <w:sz w:val="24"/>
        </w:rPr>
        <w:t>Gv</w:t>
      </w:r>
      <w:proofErr w:type="spellEnd"/>
      <w:r w:rsidR="00850FF3" w:rsidRPr="001B7FB8">
        <w:rPr>
          <w:sz w:val="24"/>
        </w:rPr>
        <w:t>. 19,27)</w:t>
      </w:r>
      <w:r w:rsidR="00193E14" w:rsidRPr="001B7FB8">
        <w:rPr>
          <w:sz w:val="24"/>
        </w:rPr>
        <w:t>.</w:t>
      </w:r>
    </w:p>
    <w:p w:rsidR="006C0A9B" w:rsidRDefault="006C0A9B" w:rsidP="00365063">
      <w:pPr>
        <w:contextualSpacing/>
        <w:jc w:val="both"/>
      </w:pPr>
    </w:p>
    <w:sectPr w:rsidR="006C0A9B" w:rsidSect="00643EE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6629"/>
    <w:multiLevelType w:val="hybridMultilevel"/>
    <w:tmpl w:val="D74047B6"/>
    <w:lvl w:ilvl="0" w:tplc="02DADD6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166AD"/>
    <w:rsid w:val="000533B5"/>
    <w:rsid w:val="00117C85"/>
    <w:rsid w:val="00181921"/>
    <w:rsid w:val="00193E14"/>
    <w:rsid w:val="001B7FB8"/>
    <w:rsid w:val="00294314"/>
    <w:rsid w:val="00344931"/>
    <w:rsid w:val="00365063"/>
    <w:rsid w:val="003B7DA6"/>
    <w:rsid w:val="003C4118"/>
    <w:rsid w:val="00400000"/>
    <w:rsid w:val="00460949"/>
    <w:rsid w:val="004707B5"/>
    <w:rsid w:val="004C3392"/>
    <w:rsid w:val="00513EDC"/>
    <w:rsid w:val="005B4629"/>
    <w:rsid w:val="00601591"/>
    <w:rsid w:val="00643EE0"/>
    <w:rsid w:val="006C0A9B"/>
    <w:rsid w:val="006D63FF"/>
    <w:rsid w:val="00736B60"/>
    <w:rsid w:val="00820561"/>
    <w:rsid w:val="00822AF6"/>
    <w:rsid w:val="00850FF3"/>
    <w:rsid w:val="00865A8D"/>
    <w:rsid w:val="00895A03"/>
    <w:rsid w:val="009875FA"/>
    <w:rsid w:val="009B79BE"/>
    <w:rsid w:val="009D6A12"/>
    <w:rsid w:val="00A07E82"/>
    <w:rsid w:val="00A166AD"/>
    <w:rsid w:val="00A4543E"/>
    <w:rsid w:val="00AB4DCC"/>
    <w:rsid w:val="00AE74D8"/>
    <w:rsid w:val="00AF7304"/>
    <w:rsid w:val="00B240C9"/>
    <w:rsid w:val="00BB12CF"/>
    <w:rsid w:val="00BC5F73"/>
    <w:rsid w:val="00C06D5A"/>
    <w:rsid w:val="00D0554F"/>
    <w:rsid w:val="00E5379E"/>
    <w:rsid w:val="00EE79C3"/>
    <w:rsid w:val="00F517B1"/>
    <w:rsid w:val="00FE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3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D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0CDA8-D161-432E-873C-52F42314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2018-11-27T18:04:00Z</cp:lastPrinted>
  <dcterms:created xsi:type="dcterms:W3CDTF">2018-11-28T15:30:00Z</dcterms:created>
  <dcterms:modified xsi:type="dcterms:W3CDTF">2019-04-22T14:42:00Z</dcterms:modified>
</cp:coreProperties>
</file>