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04" w:rsidRPr="001B7FB8" w:rsidRDefault="00A166AD" w:rsidP="00A166AD">
      <w:pPr>
        <w:jc w:val="center"/>
        <w:rPr>
          <w:sz w:val="32"/>
        </w:rPr>
      </w:pPr>
      <w:r w:rsidRPr="001B7FB8">
        <w:rPr>
          <w:sz w:val="32"/>
        </w:rPr>
        <w:t>M</w:t>
      </w:r>
      <w:r w:rsidR="00023D2B">
        <w:rPr>
          <w:sz w:val="32"/>
        </w:rPr>
        <w:t>a</w:t>
      </w:r>
      <w:r w:rsidRPr="001B7FB8">
        <w:rPr>
          <w:sz w:val="32"/>
        </w:rPr>
        <w:t xml:space="preserve">ria </w:t>
      </w:r>
      <w:r w:rsidR="00DE624A">
        <w:rPr>
          <w:sz w:val="32"/>
        </w:rPr>
        <w:t>è senza peccato</w:t>
      </w:r>
    </w:p>
    <w:p w:rsidR="009F2728" w:rsidRDefault="00DE624A" w:rsidP="009F2728">
      <w:pPr>
        <w:spacing w:line="240" w:lineRule="auto"/>
        <w:contextualSpacing/>
        <w:jc w:val="both"/>
        <w:rPr>
          <w:sz w:val="24"/>
        </w:rPr>
      </w:pPr>
      <w:r>
        <w:rPr>
          <w:sz w:val="24"/>
        </w:rPr>
        <w:t>Avevamo detto, parlando di Maria, che nella Scrittura troviamo le premesse necessarie per ciò che la chiesa crede su di lei ed esprime poi anche nel culto. Premesse che non solo giustificano affermazioni posteriori che precisano quando non esplicitamente detto nella Scrittura, ma verso queste indirizzano fortemente.</w:t>
      </w:r>
      <w:r w:rsidR="009F2728">
        <w:rPr>
          <w:sz w:val="24"/>
        </w:rPr>
        <w:t xml:space="preserve"> Una di queste affermazioni - definita come verità di fede - è che Maria è “immacolata”, senza peccato.</w:t>
      </w:r>
    </w:p>
    <w:p w:rsidR="008051C3" w:rsidRPr="008051C3" w:rsidRDefault="008051C3" w:rsidP="004D3802">
      <w:pPr>
        <w:spacing w:line="20" w:lineRule="atLeast"/>
        <w:contextualSpacing/>
        <w:jc w:val="both"/>
        <w:rPr>
          <w:b/>
          <w:sz w:val="10"/>
          <w:szCs w:val="10"/>
        </w:rPr>
      </w:pPr>
    </w:p>
    <w:p w:rsidR="008051C3" w:rsidRPr="008051C3" w:rsidRDefault="008051C3" w:rsidP="004D3802">
      <w:pPr>
        <w:spacing w:line="20" w:lineRule="atLeast"/>
        <w:contextualSpacing/>
        <w:jc w:val="both"/>
        <w:rPr>
          <w:b/>
          <w:sz w:val="24"/>
        </w:rPr>
      </w:pPr>
      <w:r w:rsidRPr="008051C3">
        <w:rPr>
          <w:b/>
          <w:sz w:val="24"/>
        </w:rPr>
        <w:t>Il discorso teologico è peculiare</w:t>
      </w:r>
    </w:p>
    <w:p w:rsidR="0013698E" w:rsidRDefault="0013698E" w:rsidP="004A0303">
      <w:pPr>
        <w:spacing w:line="20" w:lineRule="atLeast"/>
        <w:contextualSpacing/>
        <w:jc w:val="both"/>
        <w:rPr>
          <w:sz w:val="24"/>
        </w:rPr>
      </w:pPr>
      <w:r>
        <w:rPr>
          <w:sz w:val="24"/>
        </w:rPr>
        <w:t>Non è fuori luogo ricordare che, parlando di questo come di altri argomenti religiosi che ineriscono il rapporto della persona con Dio (in questo caso, di Maria), parliamo sempre in ambito di “mistero”: l’azione di Dio che, incontrando la persona, la vivifica rendendola partecipe della sua stessa vita, perfezione, amore. Parlare di questo è diverso che spiegare fenomeni fisici, oggetto proprio delle scienze umane</w:t>
      </w:r>
      <w:r w:rsidR="004A0303">
        <w:rPr>
          <w:sz w:val="24"/>
        </w:rPr>
        <w:t>: siamo in un ambito che tocca l’intera persona, corpo e spirito; siamo nell’ambito d’incontro di libertà</w:t>
      </w:r>
      <w:r w:rsidR="001E6C64">
        <w:rPr>
          <w:sz w:val="24"/>
        </w:rPr>
        <w:t xml:space="preserve"> ..</w:t>
      </w:r>
      <w:r>
        <w:rPr>
          <w:sz w:val="24"/>
        </w:rPr>
        <w:t>. Il rapporto con D</w:t>
      </w:r>
      <w:r w:rsidR="0049084D">
        <w:rPr>
          <w:sz w:val="24"/>
        </w:rPr>
        <w:t xml:space="preserve">io muta la persona dentro.  </w:t>
      </w:r>
    </w:p>
    <w:p w:rsidR="00713172" w:rsidRDefault="0049084D" w:rsidP="004A0303">
      <w:pPr>
        <w:autoSpaceDE w:val="0"/>
        <w:autoSpaceDN w:val="0"/>
        <w:adjustRightInd w:val="0"/>
        <w:spacing w:after="0" w:line="240" w:lineRule="auto"/>
        <w:jc w:val="both"/>
        <w:rPr>
          <w:rFonts w:cs="Times New Roman"/>
          <w:sz w:val="24"/>
        </w:rPr>
      </w:pPr>
      <w:r>
        <w:rPr>
          <w:sz w:val="24"/>
        </w:rPr>
        <w:t xml:space="preserve">Già la realtà del “peccato originale” è di per suo non immediatamente evidente. Sicuramente non è assimilabile al peccato personale </w:t>
      </w:r>
      <w:r w:rsidRPr="00713172">
        <w:rPr>
          <w:sz w:val="28"/>
        </w:rPr>
        <w:t>(</w:t>
      </w:r>
      <w:r w:rsidR="00713172" w:rsidRPr="00713172">
        <w:rPr>
          <w:sz w:val="28"/>
        </w:rPr>
        <w:t>“i</w:t>
      </w:r>
      <w:r w:rsidR="00713172" w:rsidRPr="00713172">
        <w:rPr>
          <w:sz w:val="24"/>
        </w:rPr>
        <w:t>l peccato é un'offesa fatta a Dio disobbedendo alla sua legge”, recitava il catechismo di san Pio X)</w:t>
      </w:r>
      <w:r w:rsidR="00713172">
        <w:rPr>
          <w:sz w:val="24"/>
        </w:rPr>
        <w:t xml:space="preserve">: la solidarietà nella storia del male iniziata dai primordi dell’umanità e che tocca tutti gli uomini, non è assimilabile alle scelte colpevoli personali che positivamente pongono la persona contro Dio; piuttosto pongono la persona in una condizione di bisogno nativo di salvezza. Questa viene per opera stessa di Dio, il quale </w:t>
      </w:r>
      <w:r w:rsidR="00713172" w:rsidRPr="00713172">
        <w:rPr>
          <w:rFonts w:cs="Times New Roman"/>
          <w:sz w:val="24"/>
        </w:rPr>
        <w:t>ci ha benedetti con ogni benedizione spirituale nei</w:t>
      </w:r>
      <w:r w:rsidR="00713172">
        <w:rPr>
          <w:rFonts w:cs="Times New Roman"/>
          <w:sz w:val="24"/>
        </w:rPr>
        <w:t xml:space="preserve"> </w:t>
      </w:r>
      <w:r w:rsidR="00713172" w:rsidRPr="00713172">
        <w:rPr>
          <w:rFonts w:cs="Times New Roman"/>
          <w:sz w:val="24"/>
        </w:rPr>
        <w:t>cieli, in Cristo</w:t>
      </w:r>
      <w:r w:rsidR="00713172">
        <w:rPr>
          <w:rFonts w:cs="Times New Roman"/>
          <w:sz w:val="24"/>
        </w:rPr>
        <w:t>”(</w:t>
      </w:r>
      <w:proofErr w:type="spellStart"/>
      <w:r w:rsidR="00713172">
        <w:rPr>
          <w:rFonts w:cs="Times New Roman"/>
          <w:sz w:val="24"/>
        </w:rPr>
        <w:t>Ef</w:t>
      </w:r>
      <w:proofErr w:type="spellEnd"/>
      <w:r w:rsidR="00713172">
        <w:rPr>
          <w:rFonts w:cs="Times New Roman"/>
          <w:sz w:val="24"/>
        </w:rPr>
        <w:t>. 1,3). La via normale di questo giungere salvifico è il sacramento della fede per eccellenza: il battesimo. Questo sacramento ci “innesta”, per usare il paragone di san Paolo (Rom. 11,23) in Cristo, facendoci diventare da “olivastri” in “olivo”, grazie all</w:t>
      </w:r>
      <w:r w:rsidR="004D3802">
        <w:rPr>
          <w:rFonts w:cs="Times New Roman"/>
          <w:sz w:val="24"/>
        </w:rPr>
        <w:t>’amore di Dio donato in Cristo, rendendoci l’accesso a Dio nel perdono.</w:t>
      </w:r>
      <w:r w:rsidR="001E6C64">
        <w:rPr>
          <w:rFonts w:cs="Times New Roman"/>
          <w:sz w:val="24"/>
        </w:rPr>
        <w:t xml:space="preserve"> </w:t>
      </w:r>
    </w:p>
    <w:p w:rsidR="008051C3" w:rsidRPr="008051C3" w:rsidRDefault="008051C3" w:rsidP="004A0303">
      <w:pPr>
        <w:autoSpaceDE w:val="0"/>
        <w:autoSpaceDN w:val="0"/>
        <w:adjustRightInd w:val="0"/>
        <w:spacing w:after="0" w:line="20" w:lineRule="atLeast"/>
        <w:jc w:val="both"/>
        <w:rPr>
          <w:rFonts w:cs="Times New Roman"/>
          <w:b/>
          <w:sz w:val="10"/>
          <w:szCs w:val="10"/>
        </w:rPr>
      </w:pPr>
    </w:p>
    <w:p w:rsidR="008051C3" w:rsidRPr="008051C3" w:rsidRDefault="008051C3" w:rsidP="004A0303">
      <w:pPr>
        <w:autoSpaceDE w:val="0"/>
        <w:autoSpaceDN w:val="0"/>
        <w:adjustRightInd w:val="0"/>
        <w:spacing w:after="0" w:line="20" w:lineRule="atLeast"/>
        <w:jc w:val="both"/>
        <w:rPr>
          <w:rFonts w:cs="Times New Roman"/>
          <w:b/>
          <w:sz w:val="24"/>
        </w:rPr>
      </w:pPr>
      <w:r w:rsidRPr="008051C3">
        <w:rPr>
          <w:rFonts w:cs="Times New Roman"/>
          <w:b/>
          <w:sz w:val="24"/>
        </w:rPr>
        <w:t xml:space="preserve">Il dogma dell’Immacolata </w:t>
      </w:r>
      <w:r>
        <w:rPr>
          <w:rFonts w:cs="Times New Roman"/>
          <w:b/>
          <w:sz w:val="24"/>
        </w:rPr>
        <w:t>c</w:t>
      </w:r>
      <w:r w:rsidRPr="008051C3">
        <w:rPr>
          <w:rFonts w:cs="Times New Roman"/>
          <w:b/>
          <w:sz w:val="24"/>
        </w:rPr>
        <w:t>oncezione</w:t>
      </w:r>
    </w:p>
    <w:p w:rsidR="004D3802" w:rsidRDefault="004D3802" w:rsidP="004A0303">
      <w:pPr>
        <w:autoSpaceDE w:val="0"/>
        <w:autoSpaceDN w:val="0"/>
        <w:adjustRightInd w:val="0"/>
        <w:spacing w:after="0" w:line="20" w:lineRule="atLeast"/>
        <w:jc w:val="both"/>
        <w:rPr>
          <w:rFonts w:cs="Arial"/>
          <w:color w:val="222222"/>
          <w:sz w:val="24"/>
          <w:szCs w:val="15"/>
          <w:shd w:val="clear" w:color="auto" w:fill="FFFFFF"/>
        </w:rPr>
      </w:pPr>
      <w:r>
        <w:rPr>
          <w:rFonts w:cs="Times New Roman"/>
          <w:sz w:val="24"/>
        </w:rPr>
        <w:t>Il dogma dell’Immacolata afferma che “</w:t>
      </w:r>
      <w:r w:rsidRPr="004D3802">
        <w:rPr>
          <w:rFonts w:cs="Arial"/>
          <w:color w:val="222222"/>
          <w:sz w:val="24"/>
          <w:szCs w:val="15"/>
          <w:shd w:val="clear" w:color="auto" w:fill="FFFFFF"/>
        </w:rPr>
        <w:t>è stata rivelata da Dio la </w:t>
      </w:r>
      <w:hyperlink r:id="rId6" w:tooltip="Dottrina cristiana" w:history="1">
        <w:r w:rsidRPr="004D3802">
          <w:rPr>
            <w:rStyle w:val="Collegamentoipertestuale"/>
            <w:rFonts w:cs="Arial"/>
            <w:color w:val="0B0080"/>
            <w:sz w:val="24"/>
            <w:szCs w:val="15"/>
            <w:u w:val="none"/>
            <w:shd w:val="clear" w:color="auto" w:fill="FFFFFF"/>
          </w:rPr>
          <w:t>dottrina</w:t>
        </w:r>
      </w:hyperlink>
      <w:r w:rsidRPr="004D3802">
        <w:rPr>
          <w:rFonts w:cs="Arial"/>
          <w:color w:val="222222"/>
          <w:sz w:val="24"/>
          <w:szCs w:val="15"/>
          <w:shd w:val="clear" w:color="auto" w:fill="FFFFFF"/>
        </w:rPr>
        <w:t> che sostiene che la beatissima Vergine Maria, nel primo istante della sua concezione, per una grazia ed un privilegio singolare di </w:t>
      </w:r>
      <w:hyperlink r:id="rId7" w:tooltip="Dio" w:history="1">
        <w:r w:rsidRPr="004D3802">
          <w:rPr>
            <w:rStyle w:val="Collegamentoipertestuale"/>
            <w:rFonts w:cs="Arial"/>
            <w:color w:val="0B0080"/>
            <w:sz w:val="24"/>
            <w:szCs w:val="15"/>
            <w:u w:val="none"/>
            <w:shd w:val="clear" w:color="auto" w:fill="FFFFFF"/>
          </w:rPr>
          <w:t>Dio</w:t>
        </w:r>
      </w:hyperlink>
      <w:r w:rsidRPr="004D3802">
        <w:rPr>
          <w:sz w:val="40"/>
        </w:rPr>
        <w:t xml:space="preserve"> </w:t>
      </w:r>
      <w:r w:rsidRPr="004D3802">
        <w:rPr>
          <w:rFonts w:cs="Arial"/>
          <w:color w:val="222222"/>
          <w:sz w:val="24"/>
          <w:szCs w:val="15"/>
          <w:shd w:val="clear" w:color="auto" w:fill="FFFFFF"/>
        </w:rPr>
        <w:t>onnipotente</w:t>
      </w:r>
      <w:r w:rsidRPr="004D3802">
        <w:rPr>
          <w:rFonts w:cs="Arial"/>
          <w:i/>
          <w:color w:val="222222"/>
          <w:sz w:val="24"/>
          <w:szCs w:val="15"/>
          <w:shd w:val="clear" w:color="auto" w:fill="FFFFFF"/>
        </w:rPr>
        <w:t>, in previsione dei meriti di </w:t>
      </w:r>
      <w:hyperlink r:id="rId8" w:tooltip="Gesù" w:history="1">
        <w:r w:rsidRPr="004D3802">
          <w:rPr>
            <w:rStyle w:val="Collegamentoipertestuale"/>
            <w:rFonts w:cs="Arial"/>
            <w:i/>
            <w:color w:val="0B0080"/>
            <w:sz w:val="24"/>
            <w:szCs w:val="15"/>
            <w:u w:val="none"/>
            <w:shd w:val="clear" w:color="auto" w:fill="FFFFFF"/>
          </w:rPr>
          <w:t>Gesù</w:t>
        </w:r>
      </w:hyperlink>
      <w:r w:rsidRPr="004D3802">
        <w:rPr>
          <w:rFonts w:cs="Arial"/>
          <w:i/>
          <w:color w:val="222222"/>
          <w:sz w:val="24"/>
          <w:szCs w:val="15"/>
          <w:shd w:val="clear" w:color="auto" w:fill="FFFFFF"/>
        </w:rPr>
        <w:t> </w:t>
      </w:r>
      <w:hyperlink r:id="rId9" w:tooltip="Gesù" w:history="1">
        <w:r w:rsidRPr="004D3802">
          <w:rPr>
            <w:rStyle w:val="Collegamentoipertestuale"/>
            <w:rFonts w:cs="Arial"/>
            <w:i/>
            <w:color w:val="0B0080"/>
            <w:sz w:val="24"/>
            <w:szCs w:val="15"/>
            <w:u w:val="none"/>
            <w:shd w:val="clear" w:color="auto" w:fill="FFFFFF"/>
          </w:rPr>
          <w:t>Cristo</w:t>
        </w:r>
      </w:hyperlink>
      <w:r w:rsidRPr="004D3802">
        <w:rPr>
          <w:rFonts w:cs="Arial"/>
          <w:i/>
          <w:color w:val="222222"/>
          <w:sz w:val="24"/>
          <w:szCs w:val="15"/>
          <w:shd w:val="clear" w:color="auto" w:fill="FFFFFF"/>
        </w:rPr>
        <w:t> </w:t>
      </w:r>
      <w:hyperlink r:id="rId10" w:tooltip="Salvatore" w:history="1">
        <w:r w:rsidRPr="004D3802">
          <w:rPr>
            <w:rStyle w:val="Collegamentoipertestuale"/>
            <w:rFonts w:cs="Arial"/>
            <w:i/>
            <w:color w:val="0B0080"/>
            <w:sz w:val="24"/>
            <w:szCs w:val="15"/>
            <w:u w:val="none"/>
            <w:shd w:val="clear" w:color="auto" w:fill="FFFFFF"/>
          </w:rPr>
          <w:t>Salvatore</w:t>
        </w:r>
      </w:hyperlink>
      <w:r w:rsidRPr="004D3802">
        <w:rPr>
          <w:rFonts w:cs="Arial"/>
          <w:i/>
          <w:color w:val="222222"/>
          <w:sz w:val="24"/>
          <w:szCs w:val="15"/>
          <w:shd w:val="clear" w:color="auto" w:fill="FFFFFF"/>
        </w:rPr>
        <w:t> del genere umano</w:t>
      </w:r>
      <w:r w:rsidRPr="004D3802">
        <w:rPr>
          <w:rFonts w:cs="Arial"/>
          <w:color w:val="222222"/>
          <w:sz w:val="24"/>
          <w:szCs w:val="15"/>
          <w:shd w:val="clear" w:color="auto" w:fill="FFFFFF"/>
        </w:rPr>
        <w:t xml:space="preserve">, è stata preservata intatta da ogni macchia del peccato originale; pertanto, questa dottrina </w:t>
      </w:r>
      <w:proofErr w:type="spellStart"/>
      <w:r w:rsidRPr="004D3802">
        <w:rPr>
          <w:rFonts w:cs="Arial"/>
          <w:color w:val="222222"/>
          <w:sz w:val="24"/>
          <w:szCs w:val="15"/>
          <w:shd w:val="clear" w:color="auto" w:fill="FFFFFF"/>
        </w:rPr>
        <w:t>dev</w:t>
      </w:r>
      <w:proofErr w:type="spellEnd"/>
      <w:r w:rsidRPr="004D3802">
        <w:rPr>
          <w:rFonts w:cs="Arial"/>
          <w:color w:val="222222"/>
          <w:sz w:val="24"/>
          <w:szCs w:val="15"/>
          <w:shd w:val="clear" w:color="auto" w:fill="FFFFFF"/>
        </w:rPr>
        <w:t>'essere oggetto di </w:t>
      </w:r>
      <w:hyperlink r:id="rId11" w:tooltip="Fede" w:history="1">
        <w:r w:rsidRPr="004D3802">
          <w:rPr>
            <w:rStyle w:val="Collegamentoipertestuale"/>
            <w:rFonts w:cs="Arial"/>
            <w:color w:val="0B0080"/>
            <w:sz w:val="24"/>
            <w:szCs w:val="15"/>
            <w:u w:val="none"/>
            <w:shd w:val="clear" w:color="auto" w:fill="FFFFFF"/>
          </w:rPr>
          <w:t>fede</w:t>
        </w:r>
      </w:hyperlink>
      <w:r w:rsidRPr="004D3802">
        <w:rPr>
          <w:rFonts w:cs="Arial"/>
          <w:color w:val="222222"/>
          <w:sz w:val="24"/>
          <w:szCs w:val="15"/>
          <w:shd w:val="clear" w:color="auto" w:fill="FFFFFF"/>
        </w:rPr>
        <w:t> certo ed immutabile per tutti i fedeli</w:t>
      </w:r>
      <w:r>
        <w:rPr>
          <w:rFonts w:cs="Arial"/>
          <w:color w:val="222222"/>
          <w:sz w:val="24"/>
          <w:szCs w:val="15"/>
          <w:shd w:val="clear" w:color="auto" w:fill="FFFFFF"/>
        </w:rPr>
        <w:t>” (</w:t>
      </w:r>
      <w:r w:rsidR="008051C3">
        <w:rPr>
          <w:rFonts w:cs="Arial"/>
          <w:color w:val="222222"/>
          <w:sz w:val="24"/>
          <w:szCs w:val="15"/>
          <w:shd w:val="clear" w:color="auto" w:fill="FFFFFF"/>
        </w:rPr>
        <w:t>e</w:t>
      </w:r>
      <w:r>
        <w:rPr>
          <w:rFonts w:cs="Arial"/>
          <w:color w:val="222222"/>
          <w:sz w:val="24"/>
          <w:szCs w:val="15"/>
          <w:shd w:val="clear" w:color="auto" w:fill="FFFFFF"/>
        </w:rPr>
        <w:t xml:space="preserve">nciclica </w:t>
      </w:r>
      <w:proofErr w:type="spellStart"/>
      <w:r w:rsidRPr="004D3802">
        <w:rPr>
          <w:rFonts w:cs="Arial"/>
          <w:i/>
          <w:color w:val="222222"/>
          <w:sz w:val="24"/>
          <w:szCs w:val="15"/>
          <w:shd w:val="clear" w:color="auto" w:fill="FFFFFF"/>
        </w:rPr>
        <w:t>Ineffabilis</w:t>
      </w:r>
      <w:proofErr w:type="spellEnd"/>
      <w:r w:rsidRPr="004D3802">
        <w:rPr>
          <w:rFonts w:cs="Arial"/>
          <w:i/>
          <w:color w:val="222222"/>
          <w:sz w:val="24"/>
          <w:szCs w:val="15"/>
          <w:shd w:val="clear" w:color="auto" w:fill="FFFFFF"/>
        </w:rPr>
        <w:t xml:space="preserve"> Deus</w:t>
      </w:r>
      <w:r>
        <w:rPr>
          <w:rFonts w:cs="Arial"/>
          <w:color w:val="222222"/>
          <w:sz w:val="24"/>
          <w:szCs w:val="15"/>
          <w:shd w:val="clear" w:color="auto" w:fill="FFFFFF"/>
        </w:rPr>
        <w:t>, di Pio IX)</w:t>
      </w:r>
      <w:r w:rsidRPr="004D3802">
        <w:rPr>
          <w:rFonts w:cs="Arial"/>
          <w:color w:val="222222"/>
          <w:sz w:val="24"/>
          <w:szCs w:val="15"/>
          <w:shd w:val="clear" w:color="auto" w:fill="FFFFFF"/>
        </w:rPr>
        <w:t>.</w:t>
      </w:r>
      <w:r>
        <w:rPr>
          <w:rFonts w:cs="Arial"/>
          <w:color w:val="222222"/>
          <w:sz w:val="24"/>
          <w:szCs w:val="15"/>
          <w:shd w:val="clear" w:color="auto" w:fill="FFFFFF"/>
        </w:rPr>
        <w:t xml:space="preserve"> Quello che per gli altri avviene dopo, mediante il battesimo, in lei avviene da subito. La grazia di Dio, in ragione della prevenienza</w:t>
      </w:r>
      <w:r w:rsidR="006A50DC">
        <w:rPr>
          <w:rFonts w:cs="Arial"/>
          <w:color w:val="222222"/>
          <w:sz w:val="24"/>
          <w:szCs w:val="15"/>
          <w:shd w:val="clear" w:color="auto" w:fill="FFFFFF"/>
        </w:rPr>
        <w:t xml:space="preserve"> divina</w:t>
      </w:r>
      <w:r>
        <w:rPr>
          <w:rFonts w:cs="Arial"/>
          <w:color w:val="222222"/>
          <w:sz w:val="24"/>
          <w:szCs w:val="15"/>
          <w:shd w:val="clear" w:color="auto" w:fill="FFFFFF"/>
        </w:rPr>
        <w:t xml:space="preserve"> rispetto ai meriti umani e in ragione del futuro rapporto con la fonte della grazia, Cristo stesso, anticipa il dono. È lei la “piena di grazia”, la donna che “schiaccerà il capo” al tentatore del genere umano (Gen. 3,15).</w:t>
      </w:r>
    </w:p>
    <w:p w:rsidR="009F2728" w:rsidRDefault="009F2728" w:rsidP="004A0303">
      <w:pPr>
        <w:autoSpaceDE w:val="0"/>
        <w:autoSpaceDN w:val="0"/>
        <w:adjustRightInd w:val="0"/>
        <w:spacing w:after="0" w:line="20" w:lineRule="atLeast"/>
        <w:jc w:val="both"/>
        <w:rPr>
          <w:rFonts w:cs="Times New Roman"/>
          <w:sz w:val="24"/>
        </w:rPr>
      </w:pPr>
      <w:r>
        <w:rPr>
          <w:rFonts w:cs="Arial"/>
          <w:color w:val="222222"/>
          <w:sz w:val="24"/>
          <w:szCs w:val="15"/>
          <w:shd w:val="clear" w:color="auto" w:fill="FFFFFF"/>
        </w:rPr>
        <w:t>Se noi tutti siamo scelti, voluti per il bene da Dio (</w:t>
      </w:r>
      <w:proofErr w:type="spellStart"/>
      <w:r>
        <w:rPr>
          <w:rFonts w:cs="Arial"/>
          <w:color w:val="222222"/>
          <w:sz w:val="24"/>
          <w:szCs w:val="15"/>
          <w:shd w:val="clear" w:color="auto" w:fill="FFFFFF"/>
        </w:rPr>
        <w:t>Ef</w:t>
      </w:r>
      <w:proofErr w:type="spellEnd"/>
      <w:r>
        <w:rPr>
          <w:rFonts w:cs="Arial"/>
          <w:color w:val="222222"/>
          <w:sz w:val="24"/>
          <w:szCs w:val="15"/>
          <w:shd w:val="clear" w:color="auto" w:fill="FFFFFF"/>
        </w:rPr>
        <w:t>. 1,4-6) “prima della creazione del mondo”, Maria, in questo disegno universale di salvezza ha un luogo particolarissimo.</w:t>
      </w:r>
      <w:r w:rsidR="006A50DC">
        <w:rPr>
          <w:rFonts w:cs="Arial"/>
          <w:color w:val="222222"/>
          <w:sz w:val="24"/>
          <w:szCs w:val="15"/>
          <w:shd w:val="clear" w:color="auto" w:fill="FFFFFF"/>
        </w:rPr>
        <w:t xml:space="preserve"> In Maria è anticipata ed espressa nel massimo grado la realizzazione del disegno di salvezza di Dio. Lei è la manifestazione più alta dell’amore di Dio dato e dell’</w:t>
      </w:r>
      <w:r w:rsidR="001E6C64">
        <w:rPr>
          <w:rFonts w:cs="Arial"/>
          <w:color w:val="222222"/>
          <w:sz w:val="24"/>
          <w:szCs w:val="15"/>
          <w:shd w:val="clear" w:color="auto" w:fill="FFFFFF"/>
        </w:rPr>
        <w:t>amore verso Dio corrisposto.</w:t>
      </w:r>
      <w:r w:rsidR="006A50DC">
        <w:rPr>
          <w:rFonts w:cs="Arial"/>
          <w:color w:val="222222"/>
          <w:sz w:val="24"/>
          <w:szCs w:val="15"/>
          <w:shd w:val="clear" w:color="auto" w:fill="FFFFFF"/>
        </w:rPr>
        <w:t xml:space="preserve"> </w:t>
      </w:r>
      <w:r w:rsidR="001E6C64">
        <w:rPr>
          <w:rFonts w:cs="Arial"/>
          <w:color w:val="222222"/>
          <w:sz w:val="24"/>
          <w:szCs w:val="15"/>
          <w:shd w:val="clear" w:color="auto" w:fill="FFFFFF"/>
        </w:rPr>
        <w:t>I</w:t>
      </w:r>
      <w:r w:rsidR="006A50DC">
        <w:rPr>
          <w:rFonts w:cs="Arial"/>
          <w:color w:val="222222"/>
          <w:sz w:val="24"/>
          <w:szCs w:val="15"/>
          <w:shd w:val="clear" w:color="auto" w:fill="FFFFFF"/>
        </w:rPr>
        <w:t>l</w:t>
      </w:r>
      <w:r w:rsidR="001E6C64">
        <w:rPr>
          <w:rFonts w:cs="Arial"/>
          <w:color w:val="222222"/>
          <w:sz w:val="24"/>
          <w:szCs w:val="15"/>
          <w:shd w:val="clear" w:color="auto" w:fill="FFFFFF"/>
        </w:rPr>
        <w:t xml:space="preserve"> </w:t>
      </w:r>
      <w:r w:rsidR="006A50DC">
        <w:rPr>
          <w:rFonts w:cs="Arial"/>
          <w:color w:val="222222"/>
          <w:sz w:val="24"/>
          <w:szCs w:val="15"/>
          <w:shd w:val="clear" w:color="auto" w:fill="FFFFFF"/>
        </w:rPr>
        <w:t xml:space="preserve">disegno di Dio è </w:t>
      </w:r>
      <w:r w:rsidR="006A50DC" w:rsidRPr="006A50DC">
        <w:rPr>
          <w:rFonts w:cs="Arial"/>
          <w:color w:val="222222"/>
          <w:sz w:val="28"/>
          <w:szCs w:val="15"/>
          <w:shd w:val="clear" w:color="auto" w:fill="FFFFFF"/>
        </w:rPr>
        <w:t>“</w:t>
      </w:r>
      <w:r w:rsidR="006A50DC" w:rsidRPr="006A50DC">
        <w:rPr>
          <w:rFonts w:cs="Times New Roman"/>
          <w:sz w:val="24"/>
        </w:rPr>
        <w:t>di farsi comparire davanti la sua Chiesa tutta gloriosa, senza macchia né ruga o alcunchè di simile, ma santa e immacolata” (</w:t>
      </w:r>
      <w:proofErr w:type="spellStart"/>
      <w:r w:rsidR="006A50DC" w:rsidRPr="006A50DC">
        <w:rPr>
          <w:rFonts w:cs="Times New Roman"/>
          <w:sz w:val="24"/>
        </w:rPr>
        <w:t>Ef</w:t>
      </w:r>
      <w:proofErr w:type="spellEnd"/>
      <w:r w:rsidR="006A50DC" w:rsidRPr="006A50DC">
        <w:rPr>
          <w:rFonts w:cs="Times New Roman"/>
          <w:sz w:val="24"/>
        </w:rPr>
        <w:t>. 5,27).</w:t>
      </w:r>
      <w:r w:rsidR="006A50DC">
        <w:rPr>
          <w:rFonts w:cs="Times New Roman"/>
          <w:sz w:val="24"/>
        </w:rPr>
        <w:t xml:space="preserve"> </w:t>
      </w:r>
      <w:r w:rsidR="001E6C64">
        <w:rPr>
          <w:rFonts w:cs="Times New Roman"/>
          <w:sz w:val="24"/>
        </w:rPr>
        <w:t>Se q</w:t>
      </w:r>
      <w:r w:rsidR="006A50DC">
        <w:rPr>
          <w:rFonts w:cs="Times New Roman"/>
          <w:sz w:val="24"/>
        </w:rPr>
        <w:t>uesto vale per la chiesa</w:t>
      </w:r>
      <w:r w:rsidR="001E6C64">
        <w:rPr>
          <w:rFonts w:cs="Times New Roman"/>
          <w:sz w:val="24"/>
        </w:rPr>
        <w:t xml:space="preserve"> tutta,</w:t>
      </w:r>
      <w:r w:rsidR="006A50DC">
        <w:rPr>
          <w:rFonts w:cs="Times New Roman"/>
          <w:sz w:val="24"/>
        </w:rPr>
        <w:t xml:space="preserve">  in modo mirabile inizia e si compie nella Madre del Figlio, “autore della vita” (At. 3,15).</w:t>
      </w:r>
      <w:r w:rsidR="00771F10">
        <w:rPr>
          <w:rFonts w:cs="Times New Roman"/>
          <w:sz w:val="24"/>
        </w:rPr>
        <w:t xml:space="preserve"> “Il modello dell’obbedienza proposta dalla Scrittura è Abramo. La vergine Maria ne è la realizzazione più piena” (CCC, 144).</w:t>
      </w:r>
    </w:p>
    <w:p w:rsidR="00C71EC4" w:rsidRDefault="00C71EC4" w:rsidP="004A0303">
      <w:pPr>
        <w:autoSpaceDE w:val="0"/>
        <w:autoSpaceDN w:val="0"/>
        <w:adjustRightInd w:val="0"/>
        <w:spacing w:after="0" w:line="20" w:lineRule="atLeast"/>
        <w:jc w:val="both"/>
        <w:rPr>
          <w:rFonts w:cs="Times New Roman"/>
          <w:sz w:val="24"/>
        </w:rPr>
      </w:pPr>
      <w:r>
        <w:rPr>
          <w:rFonts w:cs="Times New Roman"/>
          <w:sz w:val="24"/>
        </w:rPr>
        <w:t>Per il fatto che non è immediatamente evidente la rivelazione biblica sul dogma e per i pericoli di possibile eccessiva esaltazione della Madre rispetto al Figlio, per qualcuno quasi “divinizzazione”, la storia del dogma è stata molto lunga e controversa prima di giungere alla definizione (nel 1854) da parte del papa Pio IX.</w:t>
      </w:r>
    </w:p>
    <w:p w:rsidR="00C71EC4" w:rsidRDefault="00C71EC4" w:rsidP="004A0303">
      <w:pPr>
        <w:autoSpaceDE w:val="0"/>
        <w:autoSpaceDN w:val="0"/>
        <w:adjustRightInd w:val="0"/>
        <w:spacing w:after="0" w:line="20" w:lineRule="atLeast"/>
        <w:jc w:val="both"/>
        <w:rPr>
          <w:rFonts w:cs="Times New Roman"/>
          <w:sz w:val="24"/>
        </w:rPr>
      </w:pPr>
      <w:r>
        <w:rPr>
          <w:rFonts w:cs="Times New Roman"/>
          <w:sz w:val="24"/>
        </w:rPr>
        <w:lastRenderedPageBreak/>
        <w:t>Occorre anche dire, specialmente in orizzonte ecumenico, che</w:t>
      </w:r>
      <w:r w:rsidR="001E6C64">
        <w:rPr>
          <w:rFonts w:cs="Times New Roman"/>
          <w:sz w:val="24"/>
        </w:rPr>
        <w:t xml:space="preserve"> certamente</w:t>
      </w:r>
      <w:r>
        <w:rPr>
          <w:rFonts w:cs="Times New Roman"/>
          <w:sz w:val="24"/>
        </w:rPr>
        <w:t xml:space="preserve"> ogni dogma pone dei punti fermi sulla ricchezza della nostra fede; tuttavia, non è fuori luogo ricordare che “esiste ordine o «gerarchia» nelle verità della dottrina cattolica</w:t>
      </w:r>
      <w:r w:rsidR="00FA59E0">
        <w:rPr>
          <w:rFonts w:cs="Times New Roman"/>
          <w:sz w:val="24"/>
        </w:rPr>
        <w:t xml:space="preserve">, essendo diverso il loro nesso con il fondamento della fede cristiana” (Con. Vat. II, dichiarazione </w:t>
      </w:r>
      <w:proofErr w:type="spellStart"/>
      <w:r w:rsidR="00FA59E0" w:rsidRPr="00FA59E0">
        <w:rPr>
          <w:rFonts w:cs="Times New Roman"/>
          <w:i/>
          <w:sz w:val="24"/>
        </w:rPr>
        <w:t>Unitatis</w:t>
      </w:r>
      <w:proofErr w:type="spellEnd"/>
      <w:r w:rsidR="00FA59E0" w:rsidRPr="00FA59E0">
        <w:rPr>
          <w:rFonts w:cs="Times New Roman"/>
          <w:i/>
          <w:sz w:val="24"/>
        </w:rPr>
        <w:t xml:space="preserve"> </w:t>
      </w:r>
      <w:proofErr w:type="spellStart"/>
      <w:r w:rsidR="00FA59E0" w:rsidRPr="00FA59E0">
        <w:rPr>
          <w:rFonts w:cs="Times New Roman"/>
          <w:i/>
          <w:sz w:val="24"/>
        </w:rPr>
        <w:t>Redintegratio</w:t>
      </w:r>
      <w:proofErr w:type="spellEnd"/>
      <w:r w:rsidR="00FA59E0">
        <w:rPr>
          <w:rFonts w:cs="Times New Roman"/>
          <w:sz w:val="24"/>
        </w:rPr>
        <w:t>, 11).</w:t>
      </w:r>
      <w:r>
        <w:rPr>
          <w:rFonts w:cs="Times New Roman"/>
          <w:sz w:val="24"/>
        </w:rPr>
        <w:t xml:space="preserve"> </w:t>
      </w:r>
    </w:p>
    <w:p w:rsidR="008051C3" w:rsidRPr="008051C3" w:rsidRDefault="008051C3" w:rsidP="004A0303">
      <w:pPr>
        <w:autoSpaceDE w:val="0"/>
        <w:autoSpaceDN w:val="0"/>
        <w:adjustRightInd w:val="0"/>
        <w:spacing w:after="0" w:line="20" w:lineRule="atLeast"/>
        <w:jc w:val="both"/>
        <w:rPr>
          <w:rFonts w:cs="Times New Roman"/>
          <w:b/>
          <w:sz w:val="10"/>
          <w:szCs w:val="10"/>
        </w:rPr>
      </w:pPr>
    </w:p>
    <w:p w:rsidR="008051C3" w:rsidRPr="008051C3" w:rsidRDefault="008051C3" w:rsidP="004A0303">
      <w:pPr>
        <w:autoSpaceDE w:val="0"/>
        <w:autoSpaceDN w:val="0"/>
        <w:adjustRightInd w:val="0"/>
        <w:spacing w:after="0" w:line="20" w:lineRule="atLeast"/>
        <w:jc w:val="both"/>
        <w:rPr>
          <w:rFonts w:cs="Times New Roman"/>
          <w:b/>
          <w:sz w:val="24"/>
        </w:rPr>
      </w:pPr>
      <w:r w:rsidRPr="008051C3">
        <w:rPr>
          <w:rFonts w:cs="Times New Roman"/>
          <w:b/>
          <w:sz w:val="24"/>
        </w:rPr>
        <w:t>Alcune precisazioni</w:t>
      </w:r>
    </w:p>
    <w:p w:rsidR="006A50DC" w:rsidRDefault="006A50DC" w:rsidP="004A0303">
      <w:pPr>
        <w:autoSpaceDE w:val="0"/>
        <w:autoSpaceDN w:val="0"/>
        <w:adjustRightInd w:val="0"/>
        <w:spacing w:after="0" w:line="20" w:lineRule="atLeast"/>
        <w:jc w:val="both"/>
        <w:rPr>
          <w:rFonts w:cs="Times New Roman"/>
          <w:sz w:val="24"/>
        </w:rPr>
      </w:pPr>
      <w:r>
        <w:rPr>
          <w:rFonts w:cs="Times New Roman"/>
          <w:sz w:val="24"/>
        </w:rPr>
        <w:t xml:space="preserve">Dire che Maria è immacolata è </w:t>
      </w:r>
      <w:r w:rsidRPr="001E6C64">
        <w:rPr>
          <w:rFonts w:cs="Times New Roman"/>
          <w:i/>
          <w:sz w:val="24"/>
        </w:rPr>
        <w:t>diverso dalla concezione verginale</w:t>
      </w:r>
      <w:r>
        <w:rPr>
          <w:rFonts w:cs="Times New Roman"/>
          <w:sz w:val="24"/>
        </w:rPr>
        <w:t xml:space="preserve"> di Gesù, promessa nella annunciazione (</w:t>
      </w:r>
      <w:proofErr w:type="spellStart"/>
      <w:r>
        <w:rPr>
          <w:rFonts w:cs="Times New Roman"/>
          <w:sz w:val="24"/>
        </w:rPr>
        <w:t>Lc</w:t>
      </w:r>
      <w:proofErr w:type="spellEnd"/>
      <w:r>
        <w:rPr>
          <w:rFonts w:cs="Times New Roman"/>
          <w:sz w:val="24"/>
        </w:rPr>
        <w:t>. 1,35-36)</w:t>
      </w:r>
      <w:r w:rsidR="00771F10">
        <w:rPr>
          <w:rFonts w:cs="Times New Roman"/>
          <w:sz w:val="24"/>
        </w:rPr>
        <w:t>.</w:t>
      </w:r>
    </w:p>
    <w:p w:rsidR="006A50DC" w:rsidRDefault="00771F10" w:rsidP="004A0303">
      <w:pPr>
        <w:autoSpaceDE w:val="0"/>
        <w:autoSpaceDN w:val="0"/>
        <w:adjustRightInd w:val="0"/>
        <w:spacing w:after="0" w:line="20" w:lineRule="atLeast"/>
        <w:jc w:val="both"/>
        <w:rPr>
          <w:rFonts w:cs="Times New Roman"/>
          <w:sz w:val="24"/>
        </w:rPr>
      </w:pPr>
      <w:r>
        <w:rPr>
          <w:rFonts w:cs="Times New Roman"/>
          <w:sz w:val="24"/>
        </w:rPr>
        <w:t>D</w:t>
      </w:r>
      <w:r w:rsidR="006A50DC">
        <w:rPr>
          <w:rFonts w:cs="Times New Roman"/>
          <w:sz w:val="24"/>
        </w:rPr>
        <w:t xml:space="preserve">ire che Maria è immacolata significa </w:t>
      </w:r>
      <w:r>
        <w:rPr>
          <w:rFonts w:cs="Times New Roman"/>
          <w:sz w:val="24"/>
        </w:rPr>
        <w:t>che</w:t>
      </w:r>
      <w:r w:rsidR="008051C3">
        <w:rPr>
          <w:rFonts w:cs="Times New Roman"/>
          <w:sz w:val="24"/>
        </w:rPr>
        <w:t xml:space="preserve"> in lei</w:t>
      </w:r>
      <w:r>
        <w:rPr>
          <w:rFonts w:cs="Times New Roman"/>
          <w:sz w:val="24"/>
        </w:rPr>
        <w:t xml:space="preserve"> </w:t>
      </w:r>
      <w:r w:rsidRPr="001E6C64">
        <w:rPr>
          <w:rFonts w:cs="Times New Roman"/>
          <w:i/>
          <w:sz w:val="24"/>
        </w:rPr>
        <w:t>la risposta a Dio è stata sempre totale e senza nessuna colpa successiva</w:t>
      </w:r>
      <w:r>
        <w:rPr>
          <w:rFonts w:cs="Times New Roman"/>
          <w:sz w:val="24"/>
        </w:rPr>
        <w:t xml:space="preserve">; </w:t>
      </w:r>
      <w:r w:rsidR="001E6C64">
        <w:rPr>
          <w:rFonts w:cs="Times New Roman"/>
          <w:sz w:val="24"/>
        </w:rPr>
        <w:t xml:space="preserve">la qual cosa </w:t>
      </w:r>
      <w:r w:rsidRPr="001E6C64">
        <w:rPr>
          <w:rFonts w:cs="Times New Roman"/>
          <w:i/>
          <w:sz w:val="24"/>
        </w:rPr>
        <w:t>non significa che Maria non ha progredito nella fede</w:t>
      </w:r>
      <w:r>
        <w:rPr>
          <w:rFonts w:cs="Times New Roman"/>
          <w:sz w:val="24"/>
        </w:rPr>
        <w:t xml:space="preserve"> e che non è stata mai tentata; come uomo è stato tentato anche Gesù!</w:t>
      </w:r>
    </w:p>
    <w:p w:rsidR="00771F10" w:rsidRDefault="00771F10" w:rsidP="004A0303">
      <w:pPr>
        <w:autoSpaceDE w:val="0"/>
        <w:autoSpaceDN w:val="0"/>
        <w:adjustRightInd w:val="0"/>
        <w:spacing w:after="0" w:line="20" w:lineRule="atLeast"/>
        <w:jc w:val="both"/>
        <w:rPr>
          <w:rFonts w:cs="Times New Roman"/>
          <w:sz w:val="24"/>
        </w:rPr>
      </w:pPr>
      <w:r>
        <w:rPr>
          <w:rFonts w:cs="Times New Roman"/>
          <w:sz w:val="24"/>
        </w:rPr>
        <w:t>Pertanto, la</w:t>
      </w:r>
      <w:r w:rsidR="001E6C64">
        <w:rPr>
          <w:rFonts w:cs="Times New Roman"/>
          <w:sz w:val="24"/>
        </w:rPr>
        <w:t xml:space="preserve"> fede cattolica vede nella</w:t>
      </w:r>
      <w:r>
        <w:rPr>
          <w:rFonts w:cs="Times New Roman"/>
          <w:sz w:val="24"/>
        </w:rPr>
        <w:t xml:space="preserve"> persona di Maria </w:t>
      </w:r>
      <w:r w:rsidR="001E6C64">
        <w:rPr>
          <w:rFonts w:cs="Times New Roman"/>
          <w:sz w:val="24"/>
        </w:rPr>
        <w:t>un</w:t>
      </w:r>
      <w:r>
        <w:rPr>
          <w:rFonts w:cs="Times New Roman"/>
          <w:sz w:val="24"/>
        </w:rPr>
        <w:t xml:space="preserve"> </w:t>
      </w:r>
      <w:r w:rsidRPr="008051C3">
        <w:rPr>
          <w:rFonts w:cs="Times New Roman"/>
          <w:i/>
          <w:sz w:val="24"/>
        </w:rPr>
        <w:t>modello umano, ancora più vicino a noi della persona di Gesù</w:t>
      </w:r>
      <w:r w:rsidR="001E6C64">
        <w:rPr>
          <w:rFonts w:cs="Times New Roman"/>
          <w:i/>
          <w:sz w:val="24"/>
        </w:rPr>
        <w:t xml:space="preserve"> </w:t>
      </w:r>
      <w:r w:rsidR="001E6C64">
        <w:rPr>
          <w:rFonts w:cs="Times New Roman"/>
          <w:sz w:val="24"/>
        </w:rPr>
        <w:t>per il cammino di ogni credente e dell’intera chiesa</w:t>
      </w:r>
      <w:r w:rsidR="008051C3">
        <w:rPr>
          <w:rFonts w:cs="Times New Roman"/>
          <w:sz w:val="24"/>
        </w:rPr>
        <w:t>. Un modello che si manifesta</w:t>
      </w:r>
      <w:r>
        <w:rPr>
          <w:rFonts w:cs="Times New Roman"/>
          <w:sz w:val="24"/>
        </w:rPr>
        <w:t xml:space="preserve"> nel volersi metter in atteggiamento:</w:t>
      </w:r>
    </w:p>
    <w:p w:rsidR="00771F10" w:rsidRDefault="00771F10" w:rsidP="004A0303">
      <w:pPr>
        <w:autoSpaceDE w:val="0"/>
        <w:autoSpaceDN w:val="0"/>
        <w:adjustRightInd w:val="0"/>
        <w:spacing w:after="0" w:line="20" w:lineRule="atLeast"/>
        <w:ind w:firstLine="708"/>
        <w:jc w:val="both"/>
        <w:rPr>
          <w:rFonts w:cs="Times New Roman"/>
          <w:sz w:val="24"/>
        </w:rPr>
      </w:pPr>
      <w:r>
        <w:rPr>
          <w:rFonts w:cs="Times New Roman"/>
          <w:sz w:val="24"/>
        </w:rPr>
        <w:t xml:space="preserve">di </w:t>
      </w:r>
      <w:r w:rsidRPr="001E6C64">
        <w:rPr>
          <w:rFonts w:cs="Times New Roman"/>
          <w:i/>
          <w:sz w:val="24"/>
        </w:rPr>
        <w:t>comprendere</w:t>
      </w:r>
      <w:r w:rsidR="008051C3">
        <w:rPr>
          <w:rFonts w:cs="Times New Roman"/>
          <w:sz w:val="24"/>
        </w:rPr>
        <w:t>:</w:t>
      </w:r>
      <w:r>
        <w:rPr>
          <w:rFonts w:cs="Times New Roman"/>
          <w:sz w:val="24"/>
        </w:rPr>
        <w:t xml:space="preserve"> Luca sottolinea spesso che Maria “meditava nel suo cuore” il mistero di Dio in cui era stata coinvolta</w:t>
      </w:r>
      <w:r w:rsidR="008051C3">
        <w:rPr>
          <w:rFonts w:cs="Times New Roman"/>
          <w:sz w:val="24"/>
        </w:rPr>
        <w:t xml:space="preserve"> (2,19; 2,51</w:t>
      </w:r>
      <w:r>
        <w:rPr>
          <w:rFonts w:cs="Times New Roman"/>
          <w:sz w:val="24"/>
        </w:rPr>
        <w:t>);</w:t>
      </w:r>
    </w:p>
    <w:p w:rsidR="00771F10" w:rsidRDefault="00771F10" w:rsidP="004A0303">
      <w:pPr>
        <w:autoSpaceDE w:val="0"/>
        <w:autoSpaceDN w:val="0"/>
        <w:adjustRightInd w:val="0"/>
        <w:spacing w:after="0" w:line="20" w:lineRule="atLeast"/>
        <w:ind w:firstLine="708"/>
        <w:jc w:val="both"/>
        <w:rPr>
          <w:rFonts w:cs="Times New Roman"/>
          <w:sz w:val="24"/>
        </w:rPr>
      </w:pPr>
      <w:r>
        <w:rPr>
          <w:rFonts w:cs="Times New Roman"/>
          <w:sz w:val="24"/>
        </w:rPr>
        <w:t xml:space="preserve">di </w:t>
      </w:r>
      <w:r w:rsidRPr="001E6C64">
        <w:rPr>
          <w:rFonts w:cs="Times New Roman"/>
          <w:i/>
          <w:sz w:val="24"/>
        </w:rPr>
        <w:t>aderire</w:t>
      </w:r>
      <w:r w:rsidR="00711A8B">
        <w:rPr>
          <w:rFonts w:cs="Times New Roman"/>
          <w:sz w:val="24"/>
        </w:rPr>
        <w:t xml:space="preserve"> in semplicità e umiltà</w:t>
      </w:r>
      <w:r>
        <w:rPr>
          <w:rFonts w:cs="Times New Roman"/>
          <w:sz w:val="24"/>
        </w:rPr>
        <w:t xml:space="preserve"> nel cuore e nella mente al Signore (</w:t>
      </w:r>
      <w:proofErr w:type="spellStart"/>
      <w:r>
        <w:rPr>
          <w:rFonts w:cs="Times New Roman"/>
          <w:sz w:val="24"/>
        </w:rPr>
        <w:t>Lc</w:t>
      </w:r>
      <w:proofErr w:type="spellEnd"/>
      <w:r>
        <w:rPr>
          <w:rFonts w:cs="Times New Roman"/>
          <w:sz w:val="24"/>
        </w:rPr>
        <w:t>. 1,38);</w:t>
      </w:r>
    </w:p>
    <w:p w:rsidR="00771F10" w:rsidRDefault="00771F10" w:rsidP="004A0303">
      <w:pPr>
        <w:autoSpaceDE w:val="0"/>
        <w:autoSpaceDN w:val="0"/>
        <w:adjustRightInd w:val="0"/>
        <w:spacing w:after="0" w:line="20" w:lineRule="atLeast"/>
        <w:ind w:firstLine="708"/>
        <w:jc w:val="both"/>
        <w:rPr>
          <w:rFonts w:cs="Times New Roman"/>
          <w:sz w:val="24"/>
        </w:rPr>
      </w:pPr>
      <w:r>
        <w:rPr>
          <w:rFonts w:cs="Times New Roman"/>
          <w:sz w:val="24"/>
        </w:rPr>
        <w:t xml:space="preserve">di </w:t>
      </w:r>
      <w:r w:rsidRPr="001E6C64">
        <w:rPr>
          <w:rFonts w:cs="Times New Roman"/>
          <w:i/>
          <w:sz w:val="24"/>
        </w:rPr>
        <w:t>vivere</w:t>
      </w:r>
      <w:r w:rsidR="001E6C64">
        <w:rPr>
          <w:rFonts w:cs="Times New Roman"/>
          <w:sz w:val="24"/>
        </w:rPr>
        <w:t xml:space="preserve"> </w:t>
      </w:r>
      <w:r>
        <w:rPr>
          <w:rFonts w:cs="Times New Roman"/>
          <w:sz w:val="24"/>
        </w:rPr>
        <w:t>n</w:t>
      </w:r>
      <w:r w:rsidR="001E6C64">
        <w:rPr>
          <w:rFonts w:cs="Times New Roman"/>
          <w:sz w:val="24"/>
        </w:rPr>
        <w:t>ella</w:t>
      </w:r>
      <w:r>
        <w:rPr>
          <w:rFonts w:cs="Times New Roman"/>
          <w:sz w:val="24"/>
        </w:rPr>
        <w:t xml:space="preserve"> pratica questa disponibilità: dall’annunciazione fino alla croce e fino alla Pentecoste;</w:t>
      </w:r>
    </w:p>
    <w:p w:rsidR="00771F10" w:rsidRDefault="00771F10" w:rsidP="004A0303">
      <w:pPr>
        <w:autoSpaceDE w:val="0"/>
        <w:autoSpaceDN w:val="0"/>
        <w:adjustRightInd w:val="0"/>
        <w:spacing w:after="0" w:line="20" w:lineRule="atLeast"/>
        <w:ind w:firstLine="708"/>
        <w:jc w:val="both"/>
        <w:rPr>
          <w:rFonts w:cs="Times New Roman"/>
          <w:sz w:val="24"/>
        </w:rPr>
      </w:pPr>
      <w:r>
        <w:rPr>
          <w:rFonts w:cs="Times New Roman"/>
          <w:sz w:val="24"/>
        </w:rPr>
        <w:t xml:space="preserve">di </w:t>
      </w:r>
      <w:r w:rsidRPr="001E6C64">
        <w:rPr>
          <w:rFonts w:cs="Times New Roman"/>
          <w:i/>
          <w:sz w:val="24"/>
        </w:rPr>
        <w:t>sentirsi legata</w:t>
      </w:r>
      <w:r>
        <w:rPr>
          <w:rFonts w:cs="Times New Roman"/>
          <w:sz w:val="24"/>
        </w:rPr>
        <w:t xml:space="preserve"> in tutto a Dio e, in lui e per lui, ai discepoli, alla chiesa nascente, </w:t>
      </w:r>
      <w:r w:rsidR="008051C3">
        <w:rPr>
          <w:rFonts w:cs="Times New Roman"/>
          <w:sz w:val="24"/>
        </w:rPr>
        <w:t xml:space="preserve">a tutta </w:t>
      </w:r>
      <w:r>
        <w:rPr>
          <w:rFonts w:cs="Times New Roman"/>
          <w:sz w:val="24"/>
        </w:rPr>
        <w:t>l’umanità, secondo le scelte di Dio</w:t>
      </w:r>
      <w:r w:rsidR="00711A8B">
        <w:rPr>
          <w:rFonts w:cs="Times New Roman"/>
          <w:sz w:val="24"/>
        </w:rPr>
        <w:t xml:space="preserve"> (</w:t>
      </w:r>
      <w:proofErr w:type="spellStart"/>
      <w:r w:rsidR="00711A8B">
        <w:rPr>
          <w:rFonts w:cs="Times New Roman"/>
          <w:sz w:val="24"/>
        </w:rPr>
        <w:t>Lc</w:t>
      </w:r>
      <w:proofErr w:type="spellEnd"/>
      <w:r w:rsidR="00711A8B">
        <w:rPr>
          <w:rFonts w:cs="Times New Roman"/>
          <w:sz w:val="24"/>
        </w:rPr>
        <w:t>. 1,51-55).</w:t>
      </w:r>
    </w:p>
    <w:p w:rsidR="00711A8B" w:rsidRPr="00713172" w:rsidRDefault="001E6C64" w:rsidP="004A0303">
      <w:pPr>
        <w:autoSpaceDE w:val="0"/>
        <w:autoSpaceDN w:val="0"/>
        <w:adjustRightInd w:val="0"/>
        <w:spacing w:after="0" w:line="20" w:lineRule="atLeast"/>
        <w:jc w:val="both"/>
        <w:rPr>
          <w:rFonts w:cs="Times New Roman"/>
          <w:sz w:val="28"/>
          <w:szCs w:val="24"/>
        </w:rPr>
      </w:pPr>
      <w:r>
        <w:rPr>
          <w:rFonts w:cs="Times New Roman"/>
          <w:sz w:val="24"/>
        </w:rPr>
        <w:t>È grazie a</w:t>
      </w:r>
      <w:r w:rsidR="00711A8B">
        <w:rPr>
          <w:rFonts w:cs="Times New Roman"/>
          <w:sz w:val="24"/>
        </w:rPr>
        <w:t xml:space="preserve"> questa disponibilità</w:t>
      </w:r>
      <w:r>
        <w:rPr>
          <w:rFonts w:cs="Times New Roman"/>
          <w:sz w:val="24"/>
        </w:rPr>
        <w:t xml:space="preserve"> che</w:t>
      </w:r>
      <w:r w:rsidR="00711A8B">
        <w:rPr>
          <w:rFonts w:cs="Times New Roman"/>
          <w:sz w:val="24"/>
        </w:rPr>
        <w:t>, nella “pienezza del tempo”, attraverso il suo assenso, “Dio mandò il suo Figlio … perchè ricevessimo l’adozione a figli” (Gal. 4,4).</w:t>
      </w:r>
    </w:p>
    <w:p w:rsidR="008051C3" w:rsidRPr="008051C3" w:rsidRDefault="008051C3" w:rsidP="004A0303">
      <w:pPr>
        <w:contextualSpacing/>
        <w:jc w:val="both"/>
        <w:rPr>
          <w:b/>
          <w:sz w:val="10"/>
          <w:szCs w:val="10"/>
        </w:rPr>
      </w:pPr>
    </w:p>
    <w:p w:rsidR="008051C3" w:rsidRPr="008051C3" w:rsidRDefault="008051C3" w:rsidP="00365063">
      <w:pPr>
        <w:contextualSpacing/>
        <w:jc w:val="both"/>
        <w:rPr>
          <w:b/>
          <w:sz w:val="24"/>
        </w:rPr>
      </w:pPr>
      <w:r w:rsidRPr="008051C3">
        <w:rPr>
          <w:b/>
          <w:sz w:val="24"/>
        </w:rPr>
        <w:t>La devozione a Maria</w:t>
      </w:r>
    </w:p>
    <w:p w:rsidR="00711A8B" w:rsidRDefault="00711A8B" w:rsidP="00365063">
      <w:pPr>
        <w:contextualSpacing/>
        <w:jc w:val="both"/>
        <w:rPr>
          <w:sz w:val="24"/>
        </w:rPr>
      </w:pPr>
      <w:r>
        <w:rPr>
          <w:sz w:val="24"/>
        </w:rPr>
        <w:t xml:space="preserve">Le conseguenze per la nostra fede sono, allora, quelle </w:t>
      </w:r>
      <w:r w:rsidR="001E6C64">
        <w:rPr>
          <w:sz w:val="24"/>
        </w:rPr>
        <w:t>che</w:t>
      </w:r>
      <w:r>
        <w:rPr>
          <w:sz w:val="24"/>
        </w:rPr>
        <w:t xml:space="preserve"> Maria stessa</w:t>
      </w:r>
      <w:r w:rsidR="00FA59E0">
        <w:rPr>
          <w:sz w:val="24"/>
        </w:rPr>
        <w:t xml:space="preserve"> ha </w:t>
      </w:r>
      <w:r>
        <w:rPr>
          <w:sz w:val="24"/>
        </w:rPr>
        <w:t>espress</w:t>
      </w:r>
      <w:r w:rsidR="00FA59E0">
        <w:rPr>
          <w:sz w:val="24"/>
        </w:rPr>
        <w:t xml:space="preserve">o (in particolare nel </w:t>
      </w:r>
      <w:r w:rsidR="00FA59E0" w:rsidRPr="00FA59E0">
        <w:rPr>
          <w:i/>
          <w:sz w:val="24"/>
        </w:rPr>
        <w:t>Magnificat</w:t>
      </w:r>
      <w:r w:rsidR="00FA59E0">
        <w:rPr>
          <w:sz w:val="24"/>
        </w:rPr>
        <w:t>) e vissuto in tutto l’arco della sua vita</w:t>
      </w:r>
      <w:r>
        <w:rPr>
          <w:sz w:val="24"/>
        </w:rPr>
        <w:t>: lode, gratitudine, umiltà, desiderio di entrare nel mistero, disponibilità, volontà di mettere in atto e di essere discepol</w:t>
      </w:r>
      <w:r w:rsidR="001E6C64">
        <w:rPr>
          <w:sz w:val="24"/>
        </w:rPr>
        <w:t>a</w:t>
      </w:r>
      <w:r>
        <w:rPr>
          <w:sz w:val="24"/>
        </w:rPr>
        <w:t xml:space="preserve">, legame con gli altri, </w:t>
      </w:r>
      <w:r w:rsidR="00FA59E0">
        <w:rPr>
          <w:sz w:val="24"/>
        </w:rPr>
        <w:t>sceglie</w:t>
      </w:r>
      <w:r>
        <w:rPr>
          <w:sz w:val="24"/>
        </w:rPr>
        <w:t xml:space="preserve">re </w:t>
      </w:r>
      <w:r w:rsidR="00FA59E0">
        <w:rPr>
          <w:sz w:val="24"/>
        </w:rPr>
        <w:t>secondo</w:t>
      </w:r>
      <w:r>
        <w:rPr>
          <w:sz w:val="24"/>
        </w:rPr>
        <w:t xml:space="preserve"> le scelte di Dio, totale offerta di </w:t>
      </w:r>
      <w:r w:rsidR="001E6C64">
        <w:rPr>
          <w:sz w:val="24"/>
        </w:rPr>
        <w:t>sé, ..</w:t>
      </w:r>
      <w:r>
        <w:rPr>
          <w:sz w:val="24"/>
        </w:rPr>
        <w:t>.</w:t>
      </w:r>
    </w:p>
    <w:p w:rsidR="00711A8B" w:rsidRDefault="00711A8B" w:rsidP="00365063">
      <w:pPr>
        <w:contextualSpacing/>
        <w:jc w:val="both"/>
        <w:rPr>
          <w:sz w:val="24"/>
        </w:rPr>
      </w:pPr>
      <w:r>
        <w:rPr>
          <w:sz w:val="24"/>
        </w:rPr>
        <w:t xml:space="preserve">Come è stata </w:t>
      </w:r>
      <w:r w:rsidRPr="00EB4ABF">
        <w:rPr>
          <w:i/>
          <w:sz w:val="24"/>
        </w:rPr>
        <w:t>totalmente incarnata</w:t>
      </w:r>
      <w:r>
        <w:rPr>
          <w:sz w:val="24"/>
        </w:rPr>
        <w:t xml:space="preserve"> la vicenda di Maria - nella sua vita personale, nella vita del suo popolo, nell’appartenenza sentita e voluta all’umanità - così </w:t>
      </w:r>
      <w:r w:rsidR="00454732">
        <w:rPr>
          <w:sz w:val="24"/>
        </w:rPr>
        <w:t>la vera devozione a Maria conduce</w:t>
      </w:r>
      <w:r w:rsidR="00EB4ABF">
        <w:rPr>
          <w:sz w:val="24"/>
        </w:rPr>
        <w:t xml:space="preserve"> ognuno</w:t>
      </w:r>
      <w:r w:rsidR="00454732">
        <w:rPr>
          <w:sz w:val="24"/>
        </w:rPr>
        <w:t xml:space="preserve"> ad essere, a voler essere</w:t>
      </w:r>
      <w:r w:rsidR="00FA59E0">
        <w:rPr>
          <w:sz w:val="24"/>
        </w:rPr>
        <w:t xml:space="preserve"> totalmente incarnat</w:t>
      </w:r>
      <w:r w:rsidR="00EB4ABF">
        <w:rPr>
          <w:sz w:val="24"/>
        </w:rPr>
        <w:t>o</w:t>
      </w:r>
      <w:r w:rsidR="00FA59E0">
        <w:rPr>
          <w:sz w:val="24"/>
        </w:rPr>
        <w:t xml:space="preserve"> nella storia: lungi dal</w:t>
      </w:r>
      <w:r w:rsidR="00EB4ABF">
        <w:rPr>
          <w:sz w:val="24"/>
        </w:rPr>
        <w:t xml:space="preserve"> cade</w:t>
      </w:r>
      <w:r w:rsidR="00FA59E0">
        <w:rPr>
          <w:sz w:val="24"/>
        </w:rPr>
        <w:t>re</w:t>
      </w:r>
      <w:r w:rsidR="00EB4ABF">
        <w:rPr>
          <w:sz w:val="24"/>
        </w:rPr>
        <w:t xml:space="preserve"> nel</w:t>
      </w:r>
      <w:r w:rsidR="00FA59E0">
        <w:rPr>
          <w:sz w:val="24"/>
        </w:rPr>
        <w:t xml:space="preserve"> devozionismo alienante, il fedele che guarda a Maria ne trae motivo per incarnarsi totalmente nei suoi impegni di vita personale, ecclesiale e sociale</w:t>
      </w:r>
      <w:r w:rsidR="00454732">
        <w:rPr>
          <w:sz w:val="24"/>
        </w:rPr>
        <w:t>.</w:t>
      </w:r>
    </w:p>
    <w:p w:rsidR="008051C3" w:rsidRDefault="008051C3" w:rsidP="00365063">
      <w:pPr>
        <w:contextualSpacing/>
        <w:jc w:val="both"/>
        <w:rPr>
          <w:sz w:val="24"/>
        </w:rPr>
      </w:pPr>
      <w:r>
        <w:rPr>
          <w:sz w:val="24"/>
        </w:rPr>
        <w:t>Poichè si tratta di chiamata molto alta, quella alla santità, che Dio vuole per tutti</w:t>
      </w:r>
      <w:r w:rsidR="00C71EC4">
        <w:rPr>
          <w:sz w:val="24"/>
        </w:rPr>
        <w:t xml:space="preserve"> (</w:t>
      </w:r>
      <w:proofErr w:type="spellStart"/>
      <w:r w:rsidR="00C71EC4">
        <w:rPr>
          <w:sz w:val="24"/>
        </w:rPr>
        <w:t>Ef</w:t>
      </w:r>
      <w:proofErr w:type="spellEnd"/>
      <w:r w:rsidR="00C71EC4">
        <w:rPr>
          <w:sz w:val="24"/>
        </w:rPr>
        <w:t xml:space="preserve">. 1,4), devozione significa anche </w:t>
      </w:r>
      <w:r w:rsidR="00C71EC4" w:rsidRPr="00EB4ABF">
        <w:rPr>
          <w:i/>
          <w:sz w:val="24"/>
        </w:rPr>
        <w:t>invocare l’aiuto e la mediazione</w:t>
      </w:r>
      <w:r w:rsidR="00C71EC4">
        <w:rPr>
          <w:sz w:val="24"/>
        </w:rPr>
        <w:t xml:space="preserve"> (cfr </w:t>
      </w:r>
      <w:proofErr w:type="spellStart"/>
      <w:r w:rsidR="00C71EC4">
        <w:rPr>
          <w:sz w:val="24"/>
        </w:rPr>
        <w:t>Gv</w:t>
      </w:r>
      <w:proofErr w:type="spellEnd"/>
      <w:r w:rsidR="00C71EC4">
        <w:rPr>
          <w:sz w:val="24"/>
        </w:rPr>
        <w:t>. 2,1-5) sua, che in maniera sublime ha corrisposto alla chiamata di Dio.</w:t>
      </w:r>
    </w:p>
    <w:p w:rsidR="00454732" w:rsidRDefault="00454732" w:rsidP="00365063">
      <w:pPr>
        <w:contextualSpacing/>
        <w:jc w:val="both"/>
        <w:rPr>
          <w:sz w:val="24"/>
        </w:rPr>
      </w:pPr>
    </w:p>
    <w:p w:rsidR="0049084D" w:rsidRPr="00713172" w:rsidRDefault="00713172" w:rsidP="00365063">
      <w:pPr>
        <w:contextualSpacing/>
        <w:jc w:val="both"/>
        <w:rPr>
          <w:sz w:val="28"/>
        </w:rPr>
      </w:pPr>
      <w:r>
        <w:rPr>
          <w:sz w:val="24"/>
        </w:rPr>
        <w:t xml:space="preserve"> </w:t>
      </w:r>
    </w:p>
    <w:p w:rsidR="0013698E" w:rsidRDefault="0013698E" w:rsidP="00365063">
      <w:pPr>
        <w:contextualSpacing/>
        <w:jc w:val="both"/>
        <w:rPr>
          <w:sz w:val="24"/>
        </w:rPr>
      </w:pPr>
    </w:p>
    <w:p w:rsidR="00DE624A" w:rsidRDefault="00DE624A" w:rsidP="00365063">
      <w:pPr>
        <w:contextualSpacing/>
        <w:jc w:val="both"/>
        <w:rPr>
          <w:sz w:val="24"/>
        </w:rPr>
      </w:pPr>
    </w:p>
    <w:p w:rsidR="0049084D" w:rsidRDefault="0049084D" w:rsidP="00365063">
      <w:pPr>
        <w:contextualSpacing/>
        <w:jc w:val="both"/>
        <w:rPr>
          <w:sz w:val="24"/>
        </w:rPr>
      </w:pPr>
    </w:p>
    <w:sectPr w:rsidR="0049084D" w:rsidSect="00023D2B">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D6629"/>
    <w:multiLevelType w:val="hybridMultilevel"/>
    <w:tmpl w:val="D74047B6"/>
    <w:lvl w:ilvl="0" w:tplc="02DADD6A">
      <w:numFmt w:val="bullet"/>
      <w:lvlText w:val="-"/>
      <w:lvlJc w:val="left"/>
      <w:pPr>
        <w:ind w:left="1068" w:hanging="360"/>
      </w:pPr>
      <w:rPr>
        <w:rFonts w:ascii="Calibri" w:eastAsiaTheme="minorHAnsi" w:hAnsi="Calibri"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10"/>
  <w:displayHorizontalDrawingGridEvery w:val="2"/>
  <w:displayVerticalDrawingGridEvery w:val="2"/>
  <w:characterSpacingControl w:val="doNotCompress"/>
  <w:compat/>
  <w:rsids>
    <w:rsidRoot w:val="00A166AD"/>
    <w:rsid w:val="00023D2B"/>
    <w:rsid w:val="000533B5"/>
    <w:rsid w:val="00117C85"/>
    <w:rsid w:val="0013698E"/>
    <w:rsid w:val="00181921"/>
    <w:rsid w:val="00193E14"/>
    <w:rsid w:val="001B7FB8"/>
    <w:rsid w:val="001E6C64"/>
    <w:rsid w:val="00294314"/>
    <w:rsid w:val="00344931"/>
    <w:rsid w:val="00365063"/>
    <w:rsid w:val="003B7DA6"/>
    <w:rsid w:val="003C4118"/>
    <w:rsid w:val="00454732"/>
    <w:rsid w:val="00460949"/>
    <w:rsid w:val="004707B5"/>
    <w:rsid w:val="0049084D"/>
    <w:rsid w:val="004A0303"/>
    <w:rsid w:val="004C3392"/>
    <w:rsid w:val="004D3802"/>
    <w:rsid w:val="00513EDC"/>
    <w:rsid w:val="005B4629"/>
    <w:rsid w:val="00601591"/>
    <w:rsid w:val="00643EE0"/>
    <w:rsid w:val="006A50DC"/>
    <w:rsid w:val="006C0A9B"/>
    <w:rsid w:val="006D63FF"/>
    <w:rsid w:val="00700E06"/>
    <w:rsid w:val="00711A8B"/>
    <w:rsid w:val="00713172"/>
    <w:rsid w:val="00736B60"/>
    <w:rsid w:val="00771F10"/>
    <w:rsid w:val="008051C3"/>
    <w:rsid w:val="00820561"/>
    <w:rsid w:val="00822AF6"/>
    <w:rsid w:val="008464BA"/>
    <w:rsid w:val="00850FF3"/>
    <w:rsid w:val="00865A8D"/>
    <w:rsid w:val="00895A03"/>
    <w:rsid w:val="009875FA"/>
    <w:rsid w:val="009B79BE"/>
    <w:rsid w:val="009D6A12"/>
    <w:rsid w:val="009F2728"/>
    <w:rsid w:val="00A07E82"/>
    <w:rsid w:val="00A166AD"/>
    <w:rsid w:val="00A4543E"/>
    <w:rsid w:val="00A92ADB"/>
    <w:rsid w:val="00AB4DCC"/>
    <w:rsid w:val="00AE74D8"/>
    <w:rsid w:val="00AF7304"/>
    <w:rsid w:val="00B240C9"/>
    <w:rsid w:val="00BB12CF"/>
    <w:rsid w:val="00BC5F73"/>
    <w:rsid w:val="00BE432E"/>
    <w:rsid w:val="00C06D5A"/>
    <w:rsid w:val="00C71EC4"/>
    <w:rsid w:val="00D0554F"/>
    <w:rsid w:val="00DE624A"/>
    <w:rsid w:val="00E5379E"/>
    <w:rsid w:val="00EB4ABF"/>
    <w:rsid w:val="00F517B1"/>
    <w:rsid w:val="00F93D99"/>
    <w:rsid w:val="00FA59E0"/>
    <w:rsid w:val="00FE29BD"/>
    <w:rsid w:val="00FE3E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3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7DA6"/>
    <w:pPr>
      <w:ind w:left="720"/>
      <w:contextualSpacing/>
    </w:pPr>
  </w:style>
  <w:style w:type="paragraph" w:styleId="Testofumetto">
    <w:name w:val="Balloon Text"/>
    <w:basedOn w:val="Normale"/>
    <w:link w:val="TestofumettoCarattere"/>
    <w:uiPriority w:val="99"/>
    <w:semiHidden/>
    <w:unhideWhenUsed/>
    <w:rsid w:val="003449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4931"/>
    <w:rPr>
      <w:rFonts w:ascii="Tahoma" w:hAnsi="Tahoma" w:cs="Tahoma"/>
      <w:sz w:val="16"/>
      <w:szCs w:val="16"/>
    </w:rPr>
  </w:style>
  <w:style w:type="character" w:styleId="Collegamentoipertestuale">
    <w:name w:val="Hyperlink"/>
    <w:basedOn w:val="Carpredefinitoparagrafo"/>
    <w:uiPriority w:val="99"/>
    <w:semiHidden/>
    <w:unhideWhenUsed/>
    <w:rsid w:val="0049084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Ges%C3%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t.wikipedia.org/wiki/Di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t.wikipedia.org/wiki/Dottrina_cristiana" TargetMode="External"/><Relationship Id="rId11" Type="http://schemas.openxmlformats.org/officeDocument/2006/relationships/hyperlink" Target="https://it.wikipedia.org/wiki/Fede" TargetMode="External"/><Relationship Id="rId5" Type="http://schemas.openxmlformats.org/officeDocument/2006/relationships/webSettings" Target="webSettings.xml"/><Relationship Id="rId10" Type="http://schemas.openxmlformats.org/officeDocument/2006/relationships/hyperlink" Target="https://it.wikipedia.org/wiki/Salvatore" TargetMode="External"/><Relationship Id="rId4" Type="http://schemas.openxmlformats.org/officeDocument/2006/relationships/settings" Target="settings.xml"/><Relationship Id="rId9" Type="http://schemas.openxmlformats.org/officeDocument/2006/relationships/hyperlink" Target="https://it.wikipedia.org/wiki/Ges%C3%B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5D072-3C48-4D2B-8FD5-D4886D4A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Pages>
  <Words>1067</Words>
  <Characters>6086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cp:lastPrinted>2018-11-27T18:04:00Z</cp:lastPrinted>
  <dcterms:created xsi:type="dcterms:W3CDTF">2018-12-03T10:38:00Z</dcterms:created>
  <dcterms:modified xsi:type="dcterms:W3CDTF">2018-12-05T15:26:00Z</dcterms:modified>
</cp:coreProperties>
</file>